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02.07.2010 N 151-ФЗ</w:t>
              <w:br/>
              <w:t xml:space="preserve">(ред. от 06.12.2021)</w:t>
              <w:br/>
              <w:t xml:space="preserve">"О микрофинансовой деятельности и микрофинансовых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июля 2010 года</w:t>
            </w:r>
          </w:p>
        </w:tc>
        <w:tc>
          <w:tcPr>
            <w:tcW w:w="5103" w:type="dxa"/>
            <w:tcBorders>
              <w:top w:val="nil"/>
              <w:left w:val="nil"/>
              <w:bottom w:val="nil"/>
              <w:right w:val="nil"/>
            </w:tcBorders>
          </w:tcPr>
          <w:p>
            <w:pPr>
              <w:pStyle w:val="0"/>
              <w:jc w:val="right"/>
            </w:pPr>
            <w:r>
              <w:rPr>
                <w:sz w:val="20"/>
              </w:rPr>
              <w:t xml:space="preserve">N 151-ФЗ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МИКРОФИНАНСОВОЙ ДЕЯТЕЛЬНОСТИ</w:t>
      </w:r>
    </w:p>
    <w:p>
      <w:pPr>
        <w:pStyle w:val="2"/>
        <w:jc w:val="center"/>
      </w:pPr>
      <w:r>
        <w:rPr>
          <w:sz w:val="20"/>
        </w:rPr>
        <w:t xml:space="preserve">И МИКРОФИНАНСОВЫХ ОРГАНИЗАЦИЯХ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июня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июня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01.07.2011 </w:t>
            </w:r>
            <w:hyperlink w:history="0" r:id="rId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color w:val="392c69"/>
              </w:rPr>
              <w:t xml:space="preserve">, от 28.06.2013 </w:t>
            </w:r>
            <w:hyperlink w:history="0" r:id="rId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23.07.2013 </w:t>
            </w:r>
            <w:hyperlink w:history="0" r:id="rId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21.12.2013 </w:t>
            </w:r>
            <w:hyperlink w:history="0" r:id="rId11"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21.12.2013 </w:t>
            </w:r>
            <w:hyperlink w:history="0" r:id="rId12"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28.06.2014 </w:t>
            </w:r>
            <w:hyperlink w:history="0" r:id="rId13" w:tooltip="Федеральный закон от 28.06.2014 N 189-ФЗ (ред. от 28.12.2016) &quot;О внесении изменений в Федеральный закон &quot;О кредитных историях&quot; и отдельные законодательные акты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29.06.2015 </w:t>
            </w:r>
            <w:hyperlink w:history="0" r:id="rId1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15"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29.12.2015 </w:t>
            </w:r>
            <w:hyperlink w:history="0" r:id="rId1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03.07.2016 </w:t>
            </w:r>
            <w:hyperlink w:history="0" r:id="rId17"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230-ФЗ</w:t>
              </w:r>
            </w:hyperlink>
            <w:r>
              <w:rPr>
                <w:sz w:val="20"/>
                <w:color w:val="392c69"/>
              </w:rPr>
              <w:t xml:space="preserve">, от 03.07.2016 </w:t>
            </w:r>
            <w:hyperlink w:history="0" r:id="rId18"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color w:val="392c69"/>
              </w:rPr>
              <w:t xml:space="preserve">, от 01.05.2017 </w:t>
            </w:r>
            <w:hyperlink w:history="0" r:id="rId19"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p>
            <w:pPr>
              <w:pStyle w:val="0"/>
              <w:jc w:val="center"/>
            </w:pPr>
            <w:r>
              <w:rPr>
                <w:sz w:val="20"/>
                <w:color w:val="392c69"/>
              </w:rPr>
              <w:t xml:space="preserve">от 29.07.2017 </w:t>
            </w:r>
            <w:hyperlink w:history="0" r:id="rId2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color w:val="392c69"/>
              </w:rPr>
              <w:t xml:space="preserve">, от 23.04.2018 </w:t>
            </w:r>
            <w:hyperlink w:history="0" r:id="rId21" w:tooltip="Федеральный закон от 23.04.2018 N 90-ФЗ &quot;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quot; {КонсультантПлюс}">
              <w:r>
                <w:rPr>
                  <w:sz w:val="20"/>
                  <w:color w:val="0000ff"/>
                </w:rPr>
                <w:t xml:space="preserve">N 90-ФЗ</w:t>
              </w:r>
            </w:hyperlink>
            <w:r>
              <w:rPr>
                <w:sz w:val="20"/>
                <w:color w:val="392c69"/>
              </w:rPr>
              <w:t xml:space="preserve">, от 27.12.2018 </w:t>
            </w:r>
            <w:hyperlink w:history="0" r:id="rId22"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27.12.2018 </w:t>
            </w:r>
            <w:hyperlink w:history="0" r:id="rId2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27.12.2018 </w:t>
            </w:r>
            <w:hyperlink w:history="0" r:id="rId24" w:tooltip="Федеральный закон от 27.12.2018 N 554-ФЗ &quot;О внесении изменений в Федеральный закон &quot;О потребительском кредите (займе)&quot; и Федеральный закон &quot;О микрофинансовой деятельности и микрофинансовых организациях&quot; {КонсультантПлюс}">
              <w:r>
                <w:rPr>
                  <w:sz w:val="20"/>
                  <w:color w:val="0000ff"/>
                </w:rPr>
                <w:t xml:space="preserve">N 554-ФЗ</w:t>
              </w:r>
            </w:hyperlink>
            <w:r>
              <w:rPr>
                <w:sz w:val="20"/>
                <w:color w:val="392c69"/>
              </w:rPr>
              <w:t xml:space="preserve">, от 02.08.2019 </w:t>
            </w:r>
            <w:hyperlink w:history="0" r:id="rId2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02.12.2019 </w:t>
            </w:r>
            <w:hyperlink w:history="0" r:id="rId26"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13.07.2020 </w:t>
            </w:r>
            <w:hyperlink w:history="0" r:id="rId2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 от 31.07.2020 </w:t>
            </w:r>
            <w:hyperlink w:history="0" r:id="rId28"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11.06.2021 </w:t>
            </w:r>
            <w:hyperlink w:history="0" r:id="rId29" w:tooltip="Федеральный закон от 11.06.2021 N 192-ФЗ (ред. от 25.03.2022)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02.07.2021 </w:t>
            </w:r>
            <w:hyperlink w:history="0" r:id="rId3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06.12.2021 </w:t>
            </w:r>
            <w:hyperlink w:history="0" r:id="rId31" w:tooltip="Федеральный закон от 06.12.2021 N 398-ФЗ &quot;О внесении изменений в Федеральный закон &quot;О Центральном банке Российской Федерации (Банке России)&quot; и статьи 9 и 14 Федерального закона &quot;О микрофинансовой деятельности и микрофинансовых организациях&quot; {КонсультантПлюс}">
              <w:r>
                <w:rPr>
                  <w:sz w:val="20"/>
                  <w:color w:val="0000ff"/>
                </w:rPr>
                <w:t xml:space="preserve">N 398-ФЗ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устанавливает правовые основы осуществления микрофинансовой деятельности, определяет порядок регулирования деятельности и надзора за деятельностью микрофинансовых организаций, устанавливает 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Российской Федерации (далее - Банк России).</w:t>
      </w:r>
    </w:p>
    <w:p>
      <w:pPr>
        <w:pStyle w:val="0"/>
        <w:jc w:val="both"/>
      </w:pPr>
      <w:r>
        <w:rPr>
          <w:sz w:val="20"/>
        </w:rPr>
        <w:t xml:space="preserve">(в ред. Федеральных законов от 23.07.2013 </w:t>
      </w:r>
      <w:hyperlink w:history="0" r:id="rId3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29.12.2015 </w:t>
      </w:r>
      <w:hyperlink w:history="0" r:id="rId33"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w:history="0" w:anchor="P53" w:tooltip="Статья 3. Правовые основы микрофинансовой деятельности">
        <w:r>
          <w:rPr>
            <w:sz w:val="20"/>
            <w:color w:val="0000ff"/>
          </w:rPr>
          <w:t xml:space="preserve">статьей 3</w:t>
        </w:r>
      </w:hyperlink>
      <w:r>
        <w:rPr>
          <w:sz w:val="20"/>
        </w:rPr>
        <w:t xml:space="preserve"> настоящего Федерального закона, по предоставлению микрозаймов (микрофинансирование);</w:t>
      </w:r>
    </w:p>
    <w:p>
      <w:pPr>
        <w:pStyle w:val="0"/>
        <w:spacing w:before="200" w:line-rule="auto"/>
        <w:ind w:firstLine="540"/>
        <w:jc w:val="both"/>
      </w:pPr>
      <w:r>
        <w:rPr>
          <w:sz w:val="20"/>
        </w:rPr>
        <w:t xml:space="preserve">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компании или микрокредитной компании;</w:t>
      </w:r>
    </w:p>
    <w:p>
      <w:pPr>
        <w:pStyle w:val="0"/>
        <w:jc w:val="both"/>
      </w:pPr>
      <w:r>
        <w:rPr>
          <w:sz w:val="20"/>
        </w:rPr>
        <w:t xml:space="preserve">(п. 2 в ред. Федерального </w:t>
      </w:r>
      <w:hyperlink w:history="0" r:id="rId34"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2.1) микрофинансовая компания - вид микрофинансовой организации, осуществляющей микрофинансовую деятельность с учетом установленных </w:t>
      </w:r>
      <w:hyperlink w:history="0" w:anchor="P475" w:tooltip="1. Микрофинансовая организация не вправе:">
        <w:r>
          <w:rPr>
            <w:sz w:val="20"/>
            <w:color w:val="0000ff"/>
          </w:rPr>
          <w:t xml:space="preserve">частями 1</w:t>
        </w:r>
      </w:hyperlink>
      <w:r>
        <w:rPr>
          <w:sz w:val="20"/>
        </w:rPr>
        <w:t xml:space="preserve"> и </w:t>
      </w:r>
      <w:hyperlink w:history="0" w:anchor="P493" w:tooltip="2. Микрофинансовая компания помимо ограничений, установленных частью 1 настоящей статьи, не вправе:">
        <w:r>
          <w:rPr>
            <w:sz w:val="20"/>
            <w:color w:val="0000ff"/>
          </w:rPr>
          <w:t xml:space="preserve">2 статьи 12</w:t>
        </w:r>
      </w:hyperlink>
      <w:r>
        <w:rPr>
          <w:sz w:val="20"/>
        </w:rPr>
        <w:t xml:space="preserve">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w:t>
      </w:r>
      <w:hyperlink w:history="0" w:anchor="P494" w:tooltip="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
        <w:r>
          <w:rPr>
            <w:sz w:val="20"/>
            <w:color w:val="0000ff"/>
          </w:rPr>
          <w:t xml:space="preserve">пунктом 1 части 2 статьи 12</w:t>
        </w:r>
      </w:hyperlink>
      <w:r>
        <w:rPr>
          <w:sz w:val="20"/>
        </w:rPr>
        <w:t xml:space="preserve"> настоящего Федерального закона, а также юридических лиц;</w:t>
      </w:r>
    </w:p>
    <w:p>
      <w:pPr>
        <w:pStyle w:val="0"/>
        <w:jc w:val="both"/>
      </w:pPr>
      <w:r>
        <w:rPr>
          <w:sz w:val="20"/>
        </w:rPr>
        <w:t xml:space="preserve">(п. 2.1 введен Федеральным </w:t>
      </w:r>
      <w:hyperlink w:history="0" r:id="rId3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2.2) микрокредитная компания - вид микрофинансовой организации, осуществляющей микрофинансовую деятельность с учетом установленных </w:t>
      </w:r>
      <w:hyperlink w:history="0" w:anchor="P475" w:tooltip="1. Микрофинансовая организация не вправе:">
        <w:r>
          <w:rPr>
            <w:sz w:val="20"/>
            <w:color w:val="0000ff"/>
          </w:rPr>
          <w:t xml:space="preserve">частями 1</w:t>
        </w:r>
      </w:hyperlink>
      <w:r>
        <w:rPr>
          <w:sz w:val="20"/>
        </w:rPr>
        <w:t xml:space="preserve"> и </w:t>
      </w:r>
      <w:hyperlink w:history="0" w:anchor="P504" w:tooltip="3. Микрокредитная компания помимо ограничений, установленных частью 1 настоящей статьи, не вправе:">
        <w:r>
          <w:rPr>
            <w:sz w:val="20"/>
            <w:color w:val="0000ff"/>
          </w:rPr>
          <w:t xml:space="preserve">3 статьи 12</w:t>
        </w:r>
      </w:hyperlink>
      <w:r>
        <w:rPr>
          <w:sz w:val="20"/>
        </w:rPr>
        <w:t xml:space="preserve"> настоящего Федерального закона ограничений, удовлетворяющей требованиям настоящего Федерального </w:t>
      </w:r>
      <w:hyperlink w:history="0" w:anchor="P559" w:tooltip="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экономические нормативы (их значения, а также методики их расчета):">
        <w:r>
          <w:rPr>
            <w:sz w:val="20"/>
            <w:color w:val="0000ff"/>
          </w:rPr>
          <w:t xml:space="preserve">закона</w:t>
        </w:r>
      </w:hyperlink>
      <w:r>
        <w:rPr>
          <w:sz w:val="20"/>
        </w:rPr>
        <w:t xml:space="preserve">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pPr>
        <w:pStyle w:val="0"/>
        <w:jc w:val="both"/>
      </w:pPr>
      <w:r>
        <w:rPr>
          <w:sz w:val="20"/>
        </w:rPr>
        <w:t xml:space="preserve">(п. 2.2 введен Федеральным </w:t>
      </w:r>
      <w:hyperlink w:history="0" r:id="rId3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 в ред. Федерального </w:t>
      </w:r>
      <w:hyperlink w:history="0" r:id="rId3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3) микрозаем - заем, предоставляемый займодавцем заемщику на условиях, предусмотренных договором займа, в сумме, не превышающей предельный </w:t>
      </w:r>
      <w:r>
        <w:rPr>
          <w:sz w:val="20"/>
        </w:rPr>
        <w:t xml:space="preserve">размер</w:t>
      </w:r>
      <w:r>
        <w:rPr>
          <w:sz w:val="20"/>
        </w:rPr>
        <w:t xml:space="preserve"> обязательств заемщика перед займодавцем по основному долгу, установленный настоящим Федеральным законом;</w:t>
      </w:r>
    </w:p>
    <w:p>
      <w:pPr>
        <w:pStyle w:val="0"/>
        <w:jc w:val="both"/>
      </w:pPr>
      <w:r>
        <w:rPr>
          <w:sz w:val="20"/>
        </w:rPr>
        <w:t xml:space="preserve">(в ред. Федерального </w:t>
      </w:r>
      <w:hyperlink w:history="0" r:id="rId38"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4)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p>
    <w:p>
      <w:pPr>
        <w:pStyle w:val="0"/>
        <w:jc w:val="both"/>
      </w:pPr>
      <w:r>
        <w:rPr>
          <w:sz w:val="20"/>
        </w:rPr>
        <w:t xml:space="preserve">(в ред. Федерального </w:t>
      </w:r>
      <w:hyperlink w:history="0" r:id="rId3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5) утратил силу с 1 сентября 2013 года. - Федеральный </w:t>
      </w:r>
      <w:hyperlink w:history="0" r:id="rId4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2.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pPr>
        <w:pStyle w:val="0"/>
        <w:ind w:firstLine="540"/>
        <w:jc w:val="both"/>
      </w:pPr>
      <w:r>
        <w:rPr>
          <w:sz w:val="20"/>
        </w:rPr>
      </w:r>
    </w:p>
    <w:bookmarkStart w:id="53" w:name="P53"/>
    <w:bookmarkEnd w:id="53"/>
    <w:p>
      <w:pPr>
        <w:pStyle w:val="2"/>
        <w:outlineLvl w:val="1"/>
        <w:ind w:firstLine="540"/>
        <w:jc w:val="both"/>
      </w:pPr>
      <w:r>
        <w:rPr>
          <w:sz w:val="20"/>
        </w:rPr>
        <w:t xml:space="preserve">Статья 3. Правовые основы микрофинансовой деятельности</w:t>
      </w:r>
    </w:p>
    <w:p>
      <w:pPr>
        <w:pStyle w:val="0"/>
        <w:ind w:firstLine="540"/>
        <w:jc w:val="both"/>
      </w:pPr>
      <w:r>
        <w:rPr>
          <w:sz w:val="20"/>
        </w:rPr>
      </w:r>
    </w:p>
    <w:p>
      <w:pPr>
        <w:pStyle w:val="0"/>
        <w:ind w:firstLine="540"/>
        <w:jc w:val="both"/>
      </w:pPr>
      <w:r>
        <w:rPr>
          <w:sz w:val="20"/>
        </w:rPr>
        <w:t xml:space="preserve">1. Правовые основы микрофинансовой деятельности определяются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42"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а также принимаемыми в соответствии с ними нормативными актами.</w:t>
      </w:r>
    </w:p>
    <w:p>
      <w:pPr>
        <w:pStyle w:val="0"/>
        <w:jc w:val="both"/>
      </w:pPr>
      <w:r>
        <w:rPr>
          <w:sz w:val="20"/>
        </w:rPr>
        <w:t xml:space="preserve">(в ред. Федерального </w:t>
      </w:r>
      <w:hyperlink w:history="0" r:id="rId4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Микрофинансовые организации осуществляют микрофинансовую деятельность в порядке, установленном настоящим Федеральным законом.</w:t>
      </w:r>
    </w:p>
    <w:p>
      <w:pPr>
        <w:pStyle w:val="0"/>
        <w:spacing w:before="200" w:line-rule="auto"/>
        <w:ind w:firstLine="540"/>
        <w:jc w:val="both"/>
      </w:pPr>
      <w:r>
        <w:rPr>
          <w:sz w:val="20"/>
        </w:rPr>
        <w:t xml:space="preserve">2.1. Микрофинансовые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w:history="0" r:id="rId44"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законом</w:t>
        </w:r>
      </w:hyperlink>
      <w:r>
        <w:rPr>
          <w:sz w:val="20"/>
        </w:rPr>
        <w:t xml:space="preserve"> "О потребительском кредите (займе)".</w:t>
      </w:r>
    </w:p>
    <w:p>
      <w:pPr>
        <w:pStyle w:val="0"/>
        <w:jc w:val="both"/>
      </w:pPr>
      <w:r>
        <w:rPr>
          <w:sz w:val="20"/>
        </w:rPr>
        <w:t xml:space="preserve">(часть 2.1 введена Федеральным </w:t>
      </w:r>
      <w:hyperlink w:history="0" r:id="rId4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w:t>
      </w:r>
    </w:p>
    <w:p>
      <w:pPr>
        <w:pStyle w:val="0"/>
        <w:spacing w:before="200" w:line-rule="auto"/>
        <w:ind w:firstLine="540"/>
        <w:jc w:val="both"/>
      </w:pPr>
      <w:r>
        <w:rPr>
          <w:sz w:val="20"/>
        </w:rPr>
        <w:t xml:space="preserve">3. Кредитные организации, кредитные кооперативы, ломбарды и другие юридические лица осуществляют микрофинансовую деятельность в соответствии с законодательством Российской Федерации, регулирующим деятельность таких юридических лиц.</w:t>
      </w:r>
    </w:p>
    <w:p>
      <w:pPr>
        <w:pStyle w:val="0"/>
        <w:jc w:val="both"/>
      </w:pPr>
      <w:r>
        <w:rPr>
          <w:sz w:val="20"/>
        </w:rPr>
        <w:t xml:space="preserve">(в ред. Федерального </w:t>
      </w:r>
      <w:hyperlink w:history="0" r:id="rId4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2"/>
        <w:outlineLvl w:val="0"/>
        <w:jc w:val="center"/>
      </w:pPr>
      <w:r>
        <w:rPr>
          <w:sz w:val="20"/>
        </w:rPr>
        <w:t xml:space="preserve">Глава 2. УСЛОВИЯ ОСУЩЕСТВЛЕНИЯ ДЕЯТЕЛЬНОСТИ</w:t>
      </w:r>
    </w:p>
    <w:p>
      <w:pPr>
        <w:pStyle w:val="2"/>
        <w:jc w:val="center"/>
      </w:pPr>
      <w:r>
        <w:rPr>
          <w:sz w:val="20"/>
        </w:rPr>
        <w:t xml:space="preserve">МИКРОФИНАНСОВЫМИ ОРГАНИЗАЦИЯМИ</w:t>
      </w:r>
    </w:p>
    <w:p>
      <w:pPr>
        <w:pStyle w:val="0"/>
        <w:jc w:val="center"/>
      </w:pPr>
      <w:r>
        <w:rPr>
          <w:sz w:val="20"/>
        </w:rPr>
      </w:r>
    </w:p>
    <w:p>
      <w:pPr>
        <w:pStyle w:val="2"/>
        <w:outlineLvl w:val="1"/>
        <w:ind w:firstLine="540"/>
        <w:jc w:val="both"/>
      </w:pPr>
      <w:r>
        <w:rPr>
          <w:sz w:val="20"/>
        </w:rPr>
        <w:t xml:space="preserve">Статья 4. Ведение государственного реестра микрофинансовых организаций</w:t>
      </w:r>
    </w:p>
    <w:p>
      <w:pPr>
        <w:pStyle w:val="0"/>
        <w:ind w:firstLine="540"/>
        <w:jc w:val="both"/>
      </w:pPr>
      <w:r>
        <w:rPr>
          <w:sz w:val="20"/>
        </w:rPr>
      </w:r>
    </w:p>
    <w:p>
      <w:pPr>
        <w:pStyle w:val="0"/>
        <w:ind w:firstLine="540"/>
        <w:jc w:val="both"/>
      </w:pPr>
      <w:r>
        <w:rPr>
          <w:sz w:val="20"/>
        </w:rPr>
        <w:t xml:space="preserve">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из государственного реестра микрофинансовых организаций осуществляются Банком России в соответствии с настоящим Федеральным законом.</w:t>
      </w:r>
    </w:p>
    <w:p>
      <w:pPr>
        <w:pStyle w:val="0"/>
        <w:jc w:val="both"/>
      </w:pPr>
      <w:r>
        <w:rPr>
          <w:sz w:val="20"/>
        </w:rPr>
        <w:t xml:space="preserve">(в ред. Федерального </w:t>
      </w:r>
      <w:hyperlink w:history="0" r:id="rId4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Банк России устанавливает </w:t>
      </w:r>
      <w:hyperlink w:history="0" r:id="rId48"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порядок</w:t>
        </w:r>
      </w:hyperlink>
      <w:r>
        <w:rPr>
          <w:sz w:val="20"/>
        </w:rPr>
        <w:t xml:space="preserve"> ведения государственного реестра микрофинансовых организаций.</w:t>
      </w:r>
    </w:p>
    <w:p>
      <w:pPr>
        <w:pStyle w:val="0"/>
        <w:jc w:val="both"/>
      </w:pPr>
      <w:r>
        <w:rPr>
          <w:sz w:val="20"/>
        </w:rPr>
        <w:t xml:space="preserve">(в ред. Федерального </w:t>
      </w:r>
      <w:hyperlink w:history="0" r:id="rId4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В государственный реестр микрофинансовых организаций вносятся сведения о микрофинансовых компаниях и микрокредитных компаниях.</w:t>
      </w:r>
    </w:p>
    <w:p>
      <w:pPr>
        <w:pStyle w:val="0"/>
        <w:jc w:val="both"/>
      </w:pPr>
      <w:r>
        <w:rPr>
          <w:sz w:val="20"/>
        </w:rPr>
        <w:t xml:space="preserve">(часть 3 в ред. Федерального </w:t>
      </w:r>
      <w:hyperlink w:history="0" r:id="rId50"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4. Утратил силу. - Федеральный </w:t>
      </w:r>
      <w:hyperlink w:history="0" r:id="rId51"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29.12.2015 N 407-ФЗ.</w:t>
      </w:r>
    </w:p>
    <w:p>
      <w:pPr>
        <w:pStyle w:val="0"/>
        <w:spacing w:before="200" w:line-rule="auto"/>
        <w:ind w:firstLine="540"/>
        <w:jc w:val="both"/>
      </w:pPr>
      <w:r>
        <w:rPr>
          <w:sz w:val="20"/>
        </w:rPr>
        <w:t xml:space="preserve">5. Банк России устанавливает </w:t>
      </w:r>
      <w:hyperlink w:history="0" r:id="rId52"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перечень</w:t>
        </w:r>
      </w:hyperlink>
      <w:r>
        <w:rPr>
          <w:sz w:val="20"/>
        </w:rPr>
        <w:t xml:space="preserve"> сведений, содержащихся в государственном реестре микрофинансовых организаций, в том числе сведений, подлежащих размещению на официальном сайте Банка России в информационно-телекоммуникационной сети "Интернет", а также сроки размещения указанных сведений.</w:t>
      </w:r>
    </w:p>
    <w:p>
      <w:pPr>
        <w:pStyle w:val="0"/>
        <w:jc w:val="both"/>
      </w:pPr>
      <w:r>
        <w:rPr>
          <w:sz w:val="20"/>
        </w:rPr>
        <w:t xml:space="preserve">(часть 5 в ред. Федерального </w:t>
      </w:r>
      <w:hyperlink w:history="0" r:id="rId5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5.1. Банк России в установленные им порядке и сроки представляет любому лицу выписку из государственного реестра микрофинансовых организаций или информацию об отсутствии сведений о юридическом лице в указанном реестре посредством информационных ресурсов, размещенных на официальном сайте Банка России в информационно-телекоммуникационной сети "Интернет", единого портала государственных и муниципальных услуг (функций). </w:t>
      </w:r>
      <w:hyperlink w:history="0" r:id="rId54"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Форма</w:t>
        </w:r>
      </w:hyperlink>
      <w:r>
        <w:rPr>
          <w:sz w:val="20"/>
        </w:rPr>
        <w:t xml:space="preserve"> выписки из государственного реестра микрофинансовых организаций и </w:t>
      </w:r>
      <w:hyperlink w:history="0" r:id="rId55"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требования</w:t>
        </w:r>
      </w:hyperlink>
      <w:r>
        <w:rPr>
          <w:sz w:val="20"/>
        </w:rPr>
        <w:t xml:space="preserve"> к указанной выписке устанавливаются Банком России.</w:t>
      </w:r>
    </w:p>
    <w:p>
      <w:pPr>
        <w:pStyle w:val="0"/>
        <w:jc w:val="both"/>
      </w:pPr>
      <w:r>
        <w:rPr>
          <w:sz w:val="20"/>
        </w:rPr>
        <w:t xml:space="preserve">(часть 5.1 введена Федеральным </w:t>
      </w:r>
      <w:hyperlink w:history="0" r:id="rId5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6. За внесение сведений в государственный реестр микрофинансовых организаций взимается государственная пошлина в соответствии с </w:t>
      </w:r>
      <w:hyperlink w:history="0" r:id="rId57"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ind w:firstLine="540"/>
        <w:jc w:val="both"/>
      </w:pPr>
      <w:r>
        <w:rPr>
          <w:sz w:val="20"/>
        </w:rPr>
      </w:r>
    </w:p>
    <w:bookmarkStart w:id="81" w:name="P81"/>
    <w:bookmarkEnd w:id="81"/>
    <w:p>
      <w:pPr>
        <w:pStyle w:val="2"/>
        <w:outlineLvl w:val="1"/>
        <w:ind w:firstLine="540"/>
        <w:jc w:val="both"/>
      </w:pPr>
      <w:r>
        <w:rPr>
          <w:sz w:val="20"/>
        </w:rPr>
        <w:t xml:space="preserve">Статья 4.1. Утратила силу с 1 июля 2020 года. - Федеральный </w:t>
      </w:r>
      <w:hyperlink w:history="0" r:id="rId5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ind w:firstLine="540"/>
        <w:jc w:val="both"/>
      </w:pPr>
      <w:r>
        <w:rPr>
          <w:sz w:val="20"/>
        </w:rPr>
      </w:r>
    </w:p>
    <w:p>
      <w:pPr>
        <w:pStyle w:val="2"/>
        <w:outlineLvl w:val="1"/>
        <w:ind w:firstLine="540"/>
        <w:jc w:val="both"/>
      </w:pPr>
      <w:r>
        <w:rPr>
          <w:sz w:val="20"/>
        </w:rPr>
        <w:t xml:space="preserve">Статья 4.1-1. Требования к органам управления микрофинансовой организации</w:t>
      </w:r>
    </w:p>
    <w:p>
      <w:pPr>
        <w:pStyle w:val="0"/>
        <w:jc w:val="both"/>
      </w:pPr>
      <w:r>
        <w:rPr>
          <w:sz w:val="20"/>
        </w:rPr>
        <w:t xml:space="preserve">(в ред. Федерального </w:t>
      </w:r>
      <w:hyperlink w:history="0" r:id="rId5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ind w:firstLine="540"/>
        <w:jc w:val="both"/>
      </w:pPr>
      <w:r>
        <w:rPr>
          <w:sz w:val="20"/>
        </w:rPr>
        <w:t xml:space="preserve">(введена Федеральным </w:t>
      </w:r>
      <w:hyperlink w:history="0" r:id="rId6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4.1-1 применяется при оценке деловой репутации в отношении юридических фактов, имевших место с 28.01.2018 (ФЗ от 29.07.2017 </w:t>
            </w:r>
            <w:hyperlink w:history="0" r:id="rId61"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4.1-1 (в ред. ФЗ от 02.08.2019 N 271-ФЗ) при оценке деловой репутации лиц, являющихся единоличным исполнительным органом микрокредитной компании, </w:t>
            </w:r>
            <w:hyperlink w:history="0" r:id="rId62"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в отношении юридических фактов, имевших место с 01.07.2020. При этом </w:t>
            </w:r>
            <w:hyperlink w:history="0" r:id="rId6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учитываются</w:t>
              </w:r>
            </w:hyperlink>
            <w:r>
              <w:rPr>
                <w:sz w:val="20"/>
                <w:color w:val="392c69"/>
              </w:rPr>
              <w:t xml:space="preserve"> факты, имевшие место до 01.07.2020, предусмотренные </w:t>
            </w:r>
            <w:hyperlink w:history="0" w:anchor="P81" w:tooltip="Статья 4.1. Утратила силу с 1 июля 2020 года. - Федеральный закон от 02.08.2019 N 271-ФЗ.">
              <w:r>
                <w:rPr>
                  <w:sz w:val="20"/>
                  <w:color w:val="0000ff"/>
                </w:rPr>
                <w:t xml:space="preserve">ст. 4.1</w:t>
              </w:r>
            </w:hyperlink>
            <w:r>
              <w:rPr>
                <w:sz w:val="20"/>
                <w:color w:val="392c69"/>
              </w:rPr>
              <w:t xml:space="preserve"> и </w:t>
            </w:r>
            <w:hyperlink w:history="0" w:anchor="P166" w:tooltip="Статья 4.2. Утратила силу с 1 июля 2020 года. - Федеральный закон от 02.08.2019 N 271-ФЗ.">
              <w:r>
                <w:rPr>
                  <w:sz w:val="20"/>
                  <w:color w:val="0000ff"/>
                </w:rPr>
                <w:t xml:space="preserve">4.2</w:t>
              </w:r>
            </w:hyperlink>
            <w:r>
              <w:rPr>
                <w:sz w:val="20"/>
                <w:color w:val="392c69"/>
              </w:rPr>
              <w:t xml:space="preserve"> прежней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 w:name="P91"/>
    <w:bookmarkEnd w:id="91"/>
    <w:p>
      <w:pPr>
        <w:pStyle w:val="0"/>
        <w:spacing w:before="260" w:line-rule="auto"/>
        <w:ind w:firstLine="540"/>
        <w:jc w:val="both"/>
      </w:pPr>
      <w:r>
        <w:rPr>
          <w:sz w:val="20"/>
        </w:rPr>
        <w:t xml:space="preserve">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pPr>
        <w:pStyle w:val="0"/>
        <w:jc w:val="both"/>
      </w:pPr>
      <w:r>
        <w:rPr>
          <w:sz w:val="20"/>
        </w:rPr>
        <w:t xml:space="preserve">(в ред. Федеральных законов от 02.12.2019 </w:t>
      </w:r>
      <w:hyperlink w:history="0" r:id="rId64"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02.08.2019 </w:t>
      </w:r>
      <w:hyperlink w:history="0" r:id="rId6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 наличие на день, предшествующий дню назначения (избрания) лица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pPr>
        <w:pStyle w:val="0"/>
        <w:jc w:val="both"/>
      </w:pPr>
      <w:r>
        <w:rPr>
          <w:sz w:val="20"/>
        </w:rPr>
        <w:t xml:space="preserve">(в ред. Федерального </w:t>
      </w:r>
      <w:hyperlink w:history="0" r:id="rId66"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pPr>
        <w:pStyle w:val="0"/>
        <w:jc w:val="both"/>
      </w:pPr>
      <w:r>
        <w:rPr>
          <w:sz w:val="20"/>
        </w:rPr>
        <w:t xml:space="preserve">(в ред. Федерального </w:t>
      </w:r>
      <w:hyperlink w:history="0" r:id="rId67"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3) наличие установленного Банком России факта неисполнения лицом, осуществлявшим функции единоличного исполнительного органа, его заместителя, члена совета директоров (наблюдательного совета) или члена коллегиального исполнительного органа либо являвшимся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w:t>
      </w:r>
      <w:hyperlink w:history="0" r:id="rId68"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Банк России заявления о согласовании кандидатуры;</w:t>
      </w:r>
    </w:p>
    <w:p>
      <w:pPr>
        <w:pStyle w:val="0"/>
        <w:spacing w:before="200" w:line-rule="auto"/>
        <w:ind w:firstLine="540"/>
        <w:jc w:val="both"/>
      </w:pPr>
      <w:r>
        <w:rPr>
          <w:sz w:val="20"/>
        </w:rP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w:history="0" r:id="rId69"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pPr>
        <w:pStyle w:val="0"/>
        <w:spacing w:before="200" w:line-rule="auto"/>
        <w:ind w:firstLine="540"/>
        <w:jc w:val="both"/>
      </w:pPr>
      <w:r>
        <w:rPr>
          <w:sz w:val="20"/>
        </w:rPr>
        <w:t xml:space="preserve">5) признание физического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pPr>
        <w:pStyle w:val="0"/>
        <w:spacing w:before="200" w:line-rule="auto"/>
        <w:ind w:firstLine="540"/>
        <w:jc w:val="both"/>
      </w:pPr>
      <w:r>
        <w:rPr>
          <w:sz w:val="20"/>
        </w:rPr>
        <w:t xml:space="preserve">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pPr>
        <w:pStyle w:val="0"/>
        <w:spacing w:before="200" w:line-rule="auto"/>
        <w:ind w:firstLine="540"/>
        <w:jc w:val="both"/>
      </w:pPr>
      <w:r>
        <w:rPr>
          <w:sz w:val="20"/>
        </w:rPr>
        <w:t xml:space="preserve">7)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pPr>
        <w:pStyle w:val="0"/>
        <w:spacing w:before="200" w:line-rule="auto"/>
        <w:ind w:firstLine="540"/>
        <w:jc w:val="both"/>
      </w:pPr>
      <w:r>
        <w:rPr>
          <w:sz w:val="20"/>
        </w:rP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w:history="0" r:id="rId7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части четвертой статьи 60</w:t>
        </w:r>
      </w:hyperlink>
      <w:r>
        <w:rPr>
          <w:sz w:val="20"/>
        </w:rPr>
        <w:t xml:space="preserve">, </w:t>
      </w:r>
      <w:hyperlink w:history="0" r:id="rId7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статей 74</w:t>
        </w:r>
      </w:hyperlink>
      <w:r>
        <w:rPr>
          <w:sz w:val="20"/>
        </w:rPr>
        <w:t xml:space="preserve">, </w:t>
      </w:r>
      <w:hyperlink w:history="0" r:id="rId7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76.9-1</w:t>
        </w:r>
      </w:hyperlink>
      <w:r>
        <w:rPr>
          <w:sz w:val="20"/>
        </w:rPr>
        <w:t xml:space="preserve"> и </w:t>
      </w:r>
      <w:hyperlink w:history="0" r:id="rId73"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76.9-3</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(в ред. Федерального </w:t>
      </w:r>
      <w:hyperlink w:history="0" r:id="rId74"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9)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двенадцати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pPr>
        <w:pStyle w:val="0"/>
        <w:jc w:val="both"/>
      </w:pPr>
      <w:r>
        <w:rPr>
          <w:sz w:val="20"/>
        </w:rPr>
        <w:t xml:space="preserve">(в ред. Федерального </w:t>
      </w:r>
      <w:hyperlink w:history="0" r:id="rId7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10)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члена совета директоров (наблюдательного совета) кредитной организации в течение двенадцати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pPr>
        <w:pStyle w:val="0"/>
        <w:jc w:val="both"/>
      </w:pPr>
      <w:r>
        <w:rPr>
          <w:sz w:val="20"/>
        </w:rPr>
        <w:t xml:space="preserve">(в ред. Федерального </w:t>
      </w:r>
      <w:hyperlink w:history="0" r:id="rId76"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11)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pPr>
        <w:pStyle w:val="0"/>
        <w:jc w:val="both"/>
      </w:pPr>
      <w:r>
        <w:rPr>
          <w:sz w:val="20"/>
        </w:rPr>
        <w:t xml:space="preserve">(в ред. Федерального </w:t>
      </w:r>
      <w:hyperlink w:history="0" r:id="rId77"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12) привлечение лица два и более раза в течение трех лет, предшествовавших дню назначения (избрания) лица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pPr>
        <w:pStyle w:val="0"/>
        <w:spacing w:before="200" w:line-rule="auto"/>
        <w:ind w:firstLine="540"/>
        <w:jc w:val="both"/>
      </w:pPr>
      <w:r>
        <w:rPr>
          <w:sz w:val="20"/>
        </w:rPr>
        <w:t xml:space="preserve">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pPr>
        <w:pStyle w:val="0"/>
        <w:spacing w:before="200" w:line-rule="auto"/>
        <w:ind w:firstLine="540"/>
        <w:jc w:val="both"/>
      </w:pPr>
      <w:r>
        <w:rPr>
          <w:sz w:val="20"/>
        </w:rPr>
        <w:t xml:space="preserve">14)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w:history="0" r:id="rId78"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пунктами 1</w:t>
        </w:r>
      </w:hyperlink>
      <w:r>
        <w:rPr>
          <w:sz w:val="20"/>
        </w:rPr>
        <w:t xml:space="preserve">, </w:t>
      </w:r>
      <w:hyperlink w:history="0" r:id="rId79"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2</w:t>
        </w:r>
      </w:hyperlink>
      <w:r>
        <w:rPr>
          <w:sz w:val="20"/>
        </w:rPr>
        <w:t xml:space="preserve">, </w:t>
      </w:r>
      <w:hyperlink w:history="0" r:id="rId80"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4 части второй статьи 20</w:t>
        </w:r>
      </w:hyperlink>
      <w:r>
        <w:rPr>
          <w:sz w:val="20"/>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двенадцати месяцев, предшествовавших дню отзыва (аннулирования) лицензии (дню исключения финансовой организации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или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пятнадцати дней со дня принятия советом директоров (наблюдательным советом) финансовой организации соответствующего решения;</w:t>
      </w:r>
    </w:p>
    <w:p>
      <w:pPr>
        <w:pStyle w:val="0"/>
        <w:spacing w:before="200" w:line-rule="auto"/>
        <w:ind w:firstLine="540"/>
        <w:jc w:val="both"/>
      </w:pPr>
      <w:r>
        <w:rPr>
          <w:sz w:val="20"/>
        </w:rPr>
        <w:t xml:space="preserve">15) совершение лицом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pPr>
        <w:pStyle w:val="0"/>
        <w:jc w:val="both"/>
      </w:pPr>
      <w:r>
        <w:rPr>
          <w:sz w:val="20"/>
        </w:rPr>
        <w:t xml:space="preserve">(в ред. Федерального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16) дисквалификация лица, срок которой не истек на день, предшествующий дню назначения (избрания) лица на должность или дню подачи в Банк России заявления о согласовании кандидатуры;</w:t>
      </w:r>
    </w:p>
    <w:p>
      <w:pPr>
        <w:pStyle w:val="0"/>
        <w:spacing w:before="200" w:line-rule="auto"/>
        <w:ind w:firstLine="540"/>
        <w:jc w:val="both"/>
      </w:pPr>
      <w:r>
        <w:rPr>
          <w:sz w:val="20"/>
        </w:rPr>
        <w:t xml:space="preserve">17)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двенадцати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pPr>
        <w:pStyle w:val="0"/>
        <w:jc w:val="both"/>
      </w:pPr>
      <w:r>
        <w:rPr>
          <w:sz w:val="20"/>
        </w:rPr>
        <w:t xml:space="preserve">(в ред. Федерального </w:t>
      </w:r>
      <w:hyperlink w:history="0" r:id="rId8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18) наличие факта расторжения с лицом трудового договора по инициативе работодателя по основаниям, предусмотренным </w:t>
      </w:r>
      <w:hyperlink w:history="0" r:id="rId8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пунктом 7</w:t>
        </w:r>
      </w:hyperlink>
      <w:r>
        <w:rPr>
          <w:sz w:val="20"/>
        </w:rPr>
        <w:t xml:space="preserve"> или </w:t>
      </w:r>
      <w:hyperlink w:history="0" r:id="rId8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7.1 части первой статьи 81</w:t>
        </w:r>
      </w:hyperlink>
      <w:r>
        <w:rPr>
          <w:sz w:val="20"/>
        </w:rPr>
        <w:t xml:space="preserve"> Трудового кодекса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pPr>
        <w:pStyle w:val="0"/>
        <w:spacing w:before="200" w:line-rule="auto"/>
        <w:ind w:firstLine="540"/>
        <w:jc w:val="both"/>
      </w:pPr>
      <w:r>
        <w:rPr>
          <w:sz w:val="20"/>
        </w:rPr>
        <w:t xml:space="preserve">19) предоставление лицом в течение пяти лет, предшествовавших дню назначения (избрания) лица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либо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решения Банка России, для принятия которых представлялись указанные сведения;</w:t>
      </w:r>
    </w:p>
    <w:p>
      <w:pPr>
        <w:pStyle w:val="0"/>
        <w:spacing w:before="200" w:line-rule="auto"/>
        <w:ind w:firstLine="540"/>
        <w:jc w:val="both"/>
      </w:pPr>
      <w:r>
        <w:rPr>
          <w:sz w:val="20"/>
        </w:rPr>
        <w:t xml:space="preserve">20) применение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pPr>
        <w:pStyle w:val="0"/>
        <w:spacing w:before="200" w:line-rule="auto"/>
        <w:ind w:firstLine="540"/>
        <w:jc w:val="both"/>
      </w:pPr>
      <w:r>
        <w:rPr>
          <w:sz w:val="20"/>
        </w:rPr>
        <w:t xml:space="preserve">21) признание судом в течение пяти лет, предшествовавших дню назначения (избрания) лица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pPr>
        <w:pStyle w:val="0"/>
        <w:spacing w:before="200" w:line-rule="auto"/>
        <w:ind w:firstLine="540"/>
        <w:jc w:val="both"/>
      </w:pPr>
      <w:r>
        <w:rPr>
          <w:sz w:val="20"/>
        </w:rPr>
        <w:t xml:space="preserve">22) 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подачи в Банк России заявления о согласовании кандидатуры;</w:t>
      </w:r>
    </w:p>
    <w:p>
      <w:pPr>
        <w:pStyle w:val="0"/>
        <w:spacing w:before="200" w:line-rule="auto"/>
        <w:ind w:firstLine="540"/>
        <w:jc w:val="both"/>
      </w:pPr>
      <w:r>
        <w:rPr>
          <w:sz w:val="20"/>
        </w:rPr>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pPr>
        <w:pStyle w:val="0"/>
        <w:jc w:val="both"/>
      </w:pPr>
      <w:r>
        <w:rPr>
          <w:sz w:val="20"/>
        </w:rPr>
        <w:t xml:space="preserve">(в ред. Федерального </w:t>
      </w:r>
      <w:hyperlink w:history="0" r:id="rId8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pPr>
        <w:pStyle w:val="0"/>
        <w:spacing w:before="200" w:line-rule="auto"/>
        <w:ind w:firstLine="540"/>
        <w:jc w:val="both"/>
      </w:pPr>
      <w:r>
        <w:rPr>
          <w:sz w:val="20"/>
        </w:rPr>
        <w:t xml:space="preserve">25)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w:history="0" r:id="rId86"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1.03.2023) {КонсультантПлюс}">
        <w:r>
          <w:rPr>
            <w:sz w:val="20"/>
            <w:color w:val="0000ff"/>
          </w:rPr>
          <w:t xml:space="preserve">подпунктом "ф" пункта 1 статьи 23</w:t>
        </w:r>
      </w:hyperlink>
      <w:r>
        <w:rPr>
          <w:sz w:val="20"/>
        </w:rPr>
        <w:t xml:space="preserve"> Федерального закона от 8 августа 2001 года N 129-ФЗ "О государственной регистрации юридических лиц 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лицам, занимающим в микрофинансовых компаниях на 28.01.2018 должности, указанные в ч. 2 ст. 4.1-1, квалификационные требования (в ред. ФЗ от 29.07.2017 N 281-ФЗ) </w:t>
            </w:r>
            <w:hyperlink w:history="0" r:id="rId87"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применяются</w:t>
              </w:r>
            </w:hyperlink>
            <w:r>
              <w:rPr>
                <w:sz w:val="20"/>
                <w:color w:val="392c69"/>
              </w:rPr>
              <w:t xml:space="preserve"> с 28.01.2023.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лицам, являющимся на 01.07.2020 единоличным исполнительным органом микрокредитной компании, квалификационные требования (в ред. ФЗ от 02.08.2019 N 271-ФЗ), </w:t>
            </w:r>
            <w:hyperlink w:history="0" r:id="rId8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с 01.07.2025, а для назначенных на должности с 01.07.2020 требования применяются с указанной даты.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Лицо, осуществляющее функции единоличного исполнительного органа микрокредитной компании, единоличного исполнительного органа, его заместителя, главного бухгалтера микрофинансовой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следующим квалификационным требованиям:</w:t>
      </w:r>
    </w:p>
    <w:p>
      <w:pPr>
        <w:pStyle w:val="0"/>
        <w:jc w:val="both"/>
      </w:pPr>
      <w:r>
        <w:rPr>
          <w:sz w:val="20"/>
        </w:rPr>
        <w:t xml:space="preserve">(в ред. Федеральных законов от 02.12.2019 </w:t>
      </w:r>
      <w:hyperlink w:history="0" r:id="rId89"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02.08.2019 </w:t>
      </w:r>
      <w:hyperlink w:history="0" r:id="rId9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 для лица, осуществляющего функции единоличного исполнительного органа микрокредитной компании, единоличного исполнительного органа микрофинансовой компании, его заместителя -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pPr>
        <w:pStyle w:val="0"/>
        <w:jc w:val="both"/>
      </w:pPr>
      <w:r>
        <w:rPr>
          <w:sz w:val="20"/>
        </w:rPr>
        <w:t xml:space="preserve">(в ред. Федерального </w:t>
      </w:r>
      <w:hyperlink w:history="0" r:id="rId9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2) для лица, осуществляющего функции главного бухгалтера микрофинансовой компании, -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pPr>
        <w:pStyle w:val="0"/>
        <w:jc w:val="both"/>
      </w:pPr>
      <w:r>
        <w:rPr>
          <w:sz w:val="20"/>
        </w:rPr>
        <w:t xml:space="preserve">(п. 2 в ред. Федерального </w:t>
      </w:r>
      <w:hyperlink w:history="0" r:id="rId92"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3) для лица, осуществляющего функции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jc w:val="both"/>
      </w:pPr>
      <w:r>
        <w:rPr>
          <w:sz w:val="20"/>
        </w:rPr>
        <w:t xml:space="preserve">(в ред. Федерального </w:t>
      </w:r>
      <w:hyperlink w:history="0" r:id="rId93"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3. Лица, указанные в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w:t>
        </w:r>
      </w:hyperlink>
      <w:r>
        <w:rPr>
          <w:sz w:val="20"/>
        </w:rPr>
        <w:t xml:space="preserve">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w:t>
      </w:r>
      <w:hyperlink w:history="0" r:id="rId94" w:tooltip="Указание Банка России от 25.12.2017 N 4662-У (ред. от 12.04.2021) &quot;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 {КонсультантПлюс}">
        <w:r>
          <w:rPr>
            <w:sz w:val="20"/>
            <w:color w:val="0000ff"/>
          </w:rPr>
          <w:t xml:space="preserve">порядке</w:t>
        </w:r>
      </w:hyperlink>
      <w:r>
        <w:rPr>
          <w:sz w:val="20"/>
        </w:rPr>
        <w:t xml:space="preserve"> оценивать соответствие указанных лиц квалификационным требованиям и требованиям к деловой репутации. Лицо, указанное в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w:t>
        </w:r>
      </w:hyperlink>
      <w:r>
        <w:rPr>
          <w:sz w:val="20"/>
        </w:rPr>
        <w:t xml:space="preserve"> настоящей статьи, в течение тридцати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w:history="0" r:id="rId95"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статьей 60.1</w:t>
        </w:r>
      </w:hyperlink>
      <w:r>
        <w:rPr>
          <w:sz w:val="20"/>
        </w:rPr>
        <w:t xml:space="preserve"> Федерального закона от 10 июля 2002 года N 86-ФЗ "О Центральном банке Российской Федерации (Банке России)". В течение пяти рабочих дней со дня принятия комиссией Банка России решения об удовлетворении указанной в настоящей части жалобы Банк России принимает решение об отмене предписания Банка России о замене лица, указанного в настоящей части, или решение об отказе в его согласовании на должности, предусмотренные </w:t>
      </w:r>
      <w:hyperlink w:history="0" w:anchor="P141"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частью 4</w:t>
        </w:r>
      </w:hyperlink>
      <w:r>
        <w:rPr>
          <w:sz w:val="20"/>
        </w:rP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принятом в соответствии с настоящей частью решении Банк России не позднее рабочего дня, следующего за днем его принятия, направляет письменные сообщения указанному лицу и соответствующей микрофинансовой организации. Лицо, указанное в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w:t>
        </w:r>
      </w:hyperlink>
      <w:r>
        <w:rPr>
          <w:sz w:val="20"/>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настоящей частью.</w:t>
      </w:r>
    </w:p>
    <w:p>
      <w:pPr>
        <w:pStyle w:val="0"/>
        <w:jc w:val="both"/>
      </w:pPr>
      <w:r>
        <w:rPr>
          <w:sz w:val="20"/>
        </w:rPr>
        <w:t xml:space="preserve">(в ред. Федерального </w:t>
      </w:r>
      <w:hyperlink w:history="0" r:id="rId9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141" w:name="P141"/>
    <w:bookmarkEnd w:id="141"/>
    <w:p>
      <w:pPr>
        <w:pStyle w:val="0"/>
        <w:spacing w:before="200" w:line-rule="auto"/>
        <w:ind w:firstLine="540"/>
        <w:jc w:val="both"/>
      </w:pPr>
      <w:r>
        <w:rPr>
          <w:sz w:val="20"/>
        </w:rPr>
        <w:t xml:space="preserve">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(избрание) лица на освободившуюся должность не более чем на два месяца со дня освобождения от этой должности согласованного лица. Порядок направления в Банк России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Банка России. Банк России в течение тридцати дней со дня получения заявления о согласовании кандидатуры и установленных нормативным актом Банка России документов в порядке, предусмотренном нормативным актом Банка России,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или в случае представления неполных или недостоверных сведений. Полученное микрофинансовой компанией согласие Банка России на назначение (избрание)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pPr>
        <w:pStyle w:val="0"/>
        <w:spacing w:before="200" w:line-rule="auto"/>
        <w:ind w:firstLine="540"/>
        <w:jc w:val="both"/>
      </w:pPr>
      <w:r>
        <w:rPr>
          <w:sz w:val="20"/>
        </w:rPr>
        <w:t xml:space="preserve">5. Микрофинансовая компания обязана уведомлять в письменной форме Банк России:</w:t>
      </w:r>
    </w:p>
    <w:p>
      <w:pPr>
        <w:pStyle w:val="0"/>
        <w:spacing w:before="200" w:line-rule="auto"/>
        <w:ind w:firstLine="540"/>
        <w:jc w:val="both"/>
      </w:pPr>
      <w:r>
        <w:rPr>
          <w:sz w:val="20"/>
        </w:rPr>
        <w:t xml:space="preserve">1) о назначении (избрании) лица на одну из должностей, указанных в </w:t>
      </w:r>
      <w:hyperlink w:history="0" w:anchor="P141"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части 4</w:t>
        </w:r>
      </w:hyperlink>
      <w:r>
        <w:rPr>
          <w:sz w:val="20"/>
        </w:rPr>
        <w:t xml:space="preserve"> настоящей статьи (возложении временного исполнения обязанностей по соответствующей должности), в течение трех рабочих дней, следующих за днем его назначения (избрания), с приложением подтверждающих документов;</w:t>
      </w:r>
    </w:p>
    <w:p>
      <w:pPr>
        <w:pStyle w:val="0"/>
        <w:spacing w:before="200" w:line-rule="auto"/>
        <w:ind w:firstLine="540"/>
        <w:jc w:val="both"/>
      </w:pPr>
      <w:r>
        <w:rPr>
          <w:sz w:val="20"/>
        </w:rPr>
        <w:t xml:space="preserve">2) об освобождении лица от одной из должностей, указанных в </w:t>
      </w:r>
      <w:hyperlink w:history="0" w:anchor="P141"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части 4</w:t>
        </w:r>
      </w:hyperlink>
      <w:r>
        <w:rPr>
          <w:sz w:val="20"/>
        </w:rPr>
        <w:t xml:space="preserve"> настоящей статьи (временного исполнения обязанностей по соответствующей должности), не позднее одного рабочего дня, следующего за днем принятия решения о таком освобождении, с приложением подтверждающих документов.</w:t>
      </w:r>
    </w:p>
    <w:p>
      <w:pPr>
        <w:pStyle w:val="0"/>
        <w:spacing w:before="200" w:line-rule="auto"/>
        <w:ind w:firstLine="540"/>
        <w:jc w:val="both"/>
      </w:pPr>
      <w:r>
        <w:rPr>
          <w:sz w:val="20"/>
        </w:rPr>
        <w:t xml:space="preserve">6. В случае, если микрофинансовой компанией после получения согласия Банка России на назначение (избрание) лица на одну из должностей, указанных в </w:t>
      </w:r>
      <w:hyperlink w:history="0" w:anchor="P141"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части 4</w:t>
        </w:r>
      </w:hyperlink>
      <w:r>
        <w:rPr>
          <w:sz w:val="20"/>
        </w:rPr>
        <w:t xml:space="preserve">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квалификационным требованиям и (или) требованиям к деловой репутации, установленным настоящей статьей, микрофинансовая компания обязана отказать такому лицу в назначении (избрании)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такого решения. При этом решение Банка России о согласии на назначение (избрание) такого лица считается аннулированным.</w:t>
      </w:r>
    </w:p>
    <w:p>
      <w:pPr>
        <w:pStyle w:val="0"/>
        <w:spacing w:before="200" w:line-rule="auto"/>
        <w:ind w:firstLine="540"/>
        <w:jc w:val="both"/>
      </w:pPr>
      <w:r>
        <w:rPr>
          <w:sz w:val="20"/>
        </w:rPr>
        <w:t xml:space="preserve">7. В случае, если факт несоответствия установленным настоящей статьей квалификационным требованиям и (или) требованиям к деловой репутации выявлен микрофинансовой компанией после фактического назначения (избрания) лица на одну из должностей, указанных в </w:t>
      </w:r>
      <w:hyperlink w:history="0" w:anchor="P141"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части 4</w:t>
        </w:r>
      </w:hyperlink>
      <w:r>
        <w:rPr>
          <w:sz w:val="20"/>
        </w:rPr>
        <w:t xml:space="preserve"> настоящей статьи (возложения временного исполнения обязанностей по соответствующей должности), микрофинансовая компания обязана:</w:t>
      </w:r>
    </w:p>
    <w:p>
      <w:pPr>
        <w:pStyle w:val="0"/>
        <w:spacing w:before="200" w:line-rule="auto"/>
        <w:ind w:firstLine="540"/>
        <w:jc w:val="both"/>
      </w:pPr>
      <w:r>
        <w:rPr>
          <w:sz w:val="20"/>
        </w:rPr>
        <w:t xml:space="preserve">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pPr>
        <w:pStyle w:val="0"/>
        <w:spacing w:before="200" w:line-rule="auto"/>
        <w:ind w:firstLine="540"/>
        <w:jc w:val="both"/>
      </w:pPr>
      <w:r>
        <w:rPr>
          <w:sz w:val="20"/>
        </w:rPr>
        <w:t xml:space="preserve">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bookmarkStart w:id="149" w:name="P149"/>
    <w:bookmarkEnd w:id="149"/>
    <w:p>
      <w:pPr>
        <w:pStyle w:val="0"/>
        <w:spacing w:before="200" w:line-rule="auto"/>
        <w:ind w:firstLine="540"/>
        <w:jc w:val="both"/>
      </w:pPr>
      <w:r>
        <w:rPr>
          <w:sz w:val="20"/>
        </w:rPr>
        <w:t xml:space="preserve">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bookmarkStart w:id="150" w:name="P150"/>
    <w:bookmarkEnd w:id="150"/>
    <w:p>
      <w:pPr>
        <w:pStyle w:val="0"/>
        <w:spacing w:before="200" w:line-rule="auto"/>
        <w:ind w:firstLine="540"/>
        <w:jc w:val="both"/>
      </w:pPr>
      <w:r>
        <w:rPr>
          <w:sz w:val="20"/>
        </w:rPr>
        <w:t xml:space="preserve">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течение трех рабочих дней со дня принятия соответствующего решения. </w:t>
      </w:r>
      <w:hyperlink w:history="0" r:id="rId97" w:tooltip="Указание Банка России от 25.12.2017 N 4662-У (ред. от 12.04.2021) &quot;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 {КонсультантПлюс}">
        <w:r>
          <w:rPr>
            <w:sz w:val="20"/>
            <w:color w:val="0000ff"/>
          </w:rPr>
          <w:t xml:space="preserve">Порядок</w:t>
        </w:r>
      </w:hyperlink>
      <w:r>
        <w:rPr>
          <w:sz w:val="20"/>
        </w:rPr>
        <w:t xml:space="preserve"> направления в Банк России соответствующего уведомления, его </w:t>
      </w:r>
      <w:r>
        <w:rPr>
          <w:sz w:val="20"/>
        </w:rPr>
        <w:t xml:space="preserve">форма</w:t>
      </w:r>
      <w:r>
        <w:rPr>
          <w:sz w:val="20"/>
        </w:rPr>
        <w:t xml:space="preserve"> и </w:t>
      </w:r>
      <w:hyperlink w:history="0" r:id="rId98" w:tooltip="Указание Банка России от 25.12.2017 N 4662-У (ред. от 12.04.2021) &quot;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 {КонсультантПлюс}">
        <w:r>
          <w:rPr>
            <w:sz w:val="20"/>
            <w:color w:val="0000ff"/>
          </w:rPr>
          <w:t xml:space="preserve">перечень</w:t>
        </w:r>
      </w:hyperlink>
      <w:r>
        <w:rPr>
          <w:sz w:val="20"/>
        </w:rPr>
        <w:t xml:space="preserve"> прилагаемых к нему документов и сведений устанавливаются нормативным актом Банка России.</w:t>
      </w:r>
    </w:p>
    <w:p>
      <w:pPr>
        <w:pStyle w:val="0"/>
        <w:jc w:val="both"/>
      </w:pPr>
      <w:r>
        <w:rPr>
          <w:sz w:val="20"/>
        </w:rPr>
        <w:t xml:space="preserve">(в ред. Федерального </w:t>
      </w:r>
      <w:hyperlink w:history="0" r:id="rId99"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bookmarkStart w:id="152" w:name="P152"/>
    <w:bookmarkEnd w:id="152"/>
    <w:p>
      <w:pPr>
        <w:pStyle w:val="0"/>
        <w:spacing w:before="200" w:line-rule="auto"/>
        <w:ind w:firstLine="540"/>
        <w:jc w:val="both"/>
      </w:pPr>
      <w:r>
        <w:rPr>
          <w:sz w:val="20"/>
        </w:rPr>
        <w:t xml:space="preserve">8.1. Микрокредитная компания обязана в письменной форме уведомить Банк России о назначении (избрании) на должность и об освобождении от должности лица, осуществляющего функции единоличного исполнительного органа микрокредитной компании,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w:t>
      </w:r>
    </w:p>
    <w:p>
      <w:pPr>
        <w:pStyle w:val="0"/>
        <w:jc w:val="both"/>
      </w:pPr>
      <w:r>
        <w:rPr>
          <w:sz w:val="20"/>
        </w:rPr>
        <w:t xml:space="preserve">(часть 8.1 введена Федеральным </w:t>
      </w:r>
      <w:hyperlink w:history="0" r:id="rId10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bookmarkStart w:id="154" w:name="P154"/>
    <w:bookmarkEnd w:id="154"/>
    <w:p>
      <w:pPr>
        <w:pStyle w:val="0"/>
        <w:spacing w:before="200" w:line-rule="auto"/>
        <w:ind w:firstLine="540"/>
        <w:jc w:val="both"/>
      </w:pPr>
      <w:r>
        <w:rPr>
          <w:sz w:val="20"/>
        </w:rPr>
        <w:t xml:space="preserve">9. В случае, если после направления микрофинансовой компанией указанного в </w:t>
      </w:r>
      <w:hyperlink w:history="0" w:anchor="P150" w:tooltip="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еч...">
        <w:r>
          <w:rPr>
            <w:sz w:val="20"/>
            <w:color w:val="0000ff"/>
          </w:rPr>
          <w:t xml:space="preserve">части 8</w:t>
        </w:r>
      </w:hyperlink>
      <w:r>
        <w:rPr>
          <w:sz w:val="20"/>
        </w:rPr>
        <w:t xml:space="preserve">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по прекращению полномочий указанного лица.</w:t>
      </w:r>
    </w:p>
    <w:p>
      <w:pPr>
        <w:pStyle w:val="0"/>
        <w:spacing w:before="200" w:line-rule="auto"/>
        <w:ind w:firstLine="540"/>
        <w:jc w:val="both"/>
      </w:pPr>
      <w:r>
        <w:rPr>
          <w:sz w:val="20"/>
        </w:rPr>
        <w:t xml:space="preserve">10. В случае, если после фактического назначения (избрания) лица на должность единоличного исполнительного органа микрокредитной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микрофинансовой организацией выявлен факт его несоответствия установленным настоящим Федеральным законом квалификационным требованиям и (или) требованиям к деловой репутации, микрофинансовая организация обязана:</w:t>
      </w:r>
    </w:p>
    <w:p>
      <w:pPr>
        <w:pStyle w:val="0"/>
        <w:jc w:val="both"/>
      </w:pPr>
      <w:r>
        <w:rPr>
          <w:sz w:val="20"/>
        </w:rPr>
        <w:t xml:space="preserve">(в ред. Федерального </w:t>
      </w:r>
      <w:hyperlink w:history="0" r:id="rId10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pPr>
        <w:pStyle w:val="0"/>
        <w:spacing w:before="200" w:line-rule="auto"/>
        <w:ind w:firstLine="540"/>
        <w:jc w:val="both"/>
      </w:pPr>
      <w:r>
        <w:rPr>
          <w:sz w:val="20"/>
        </w:rPr>
        <w:t xml:space="preserve">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bookmarkStart w:id="159" w:name="P159"/>
    <w:bookmarkEnd w:id="159"/>
    <w:p>
      <w:pPr>
        <w:pStyle w:val="0"/>
        <w:spacing w:before="200" w:line-rule="auto"/>
        <w:ind w:firstLine="540"/>
        <w:jc w:val="both"/>
      </w:pPr>
      <w:r>
        <w:rPr>
          <w:sz w:val="20"/>
        </w:rPr>
        <w:t xml:space="preserve">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pPr>
        <w:pStyle w:val="0"/>
        <w:spacing w:before="200" w:line-rule="auto"/>
        <w:ind w:firstLine="540"/>
        <w:jc w:val="both"/>
      </w:pPr>
      <w:r>
        <w:rPr>
          <w:sz w:val="20"/>
        </w:rPr>
        <w:t xml:space="preserve">11. В случае неисполнения микрофинансовой организацией обязанностей, предусмотренных </w:t>
      </w:r>
      <w:hyperlink w:history="0" w:anchor="P149" w:tooltip="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
        <w:r>
          <w:rPr>
            <w:sz w:val="20"/>
            <w:color w:val="0000ff"/>
          </w:rPr>
          <w:t xml:space="preserve">пунктом 3 части 7</w:t>
        </w:r>
      </w:hyperlink>
      <w:r>
        <w:rPr>
          <w:sz w:val="20"/>
        </w:rPr>
        <w:t xml:space="preserve">, </w:t>
      </w:r>
      <w:hyperlink w:history="0" w:anchor="P154" w:tooltip="9. В случае, если после направления микрофинансовой компанией указанного в части 8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w:r>
          <w:rPr>
            <w:sz w:val="20"/>
            <w:color w:val="0000ff"/>
          </w:rPr>
          <w:t xml:space="preserve">частью 9</w:t>
        </w:r>
      </w:hyperlink>
      <w:r>
        <w:rPr>
          <w:sz w:val="20"/>
        </w:rPr>
        <w:t xml:space="preserve"> и </w:t>
      </w:r>
      <w:hyperlink w:history="0" w:anchor="P159" w:tooltip="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
        <w:r>
          <w:rPr>
            <w:sz w:val="20"/>
            <w:color w:val="0000ff"/>
          </w:rPr>
          <w:t xml:space="preserve">пунктом 3 части 10</w:t>
        </w:r>
      </w:hyperlink>
      <w:r>
        <w:rPr>
          <w:sz w:val="20"/>
        </w:rPr>
        <w:t xml:space="preserve"> настоящей статьи, либо в случае самостоятельного выявления микрофинансовой организацией фактов несоответствия квалификационным требованиям и (или) требованиям к деловой репутации, установленным настоящей статьей, лиц, указанных в </w:t>
      </w:r>
      <w:hyperlink w:history="0" w:anchor="P141"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частях 4</w:t>
        </w:r>
      </w:hyperlink>
      <w:r>
        <w:rPr>
          <w:sz w:val="20"/>
        </w:rPr>
        <w:t xml:space="preserve">, </w:t>
      </w:r>
      <w:hyperlink w:history="0" w:anchor="P150" w:tooltip="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еч...">
        <w:r>
          <w:rPr>
            <w:sz w:val="20"/>
            <w:color w:val="0000ff"/>
          </w:rPr>
          <w:t xml:space="preserve">8</w:t>
        </w:r>
      </w:hyperlink>
      <w:r>
        <w:rPr>
          <w:sz w:val="20"/>
        </w:rPr>
        <w:t xml:space="preserve"> и </w:t>
      </w:r>
      <w:hyperlink w:history="0" w:anchor="P152" w:tooltip="8.1. Микрокредитная компания обязана в письменной форме уведомить Банк России о назначении (избрании) на должность и об освобождении от должности лица, осуществляющего функции единоличного исполнительного органа микрокредитной компании,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
        <w:r>
          <w:rPr>
            <w:sz w:val="20"/>
            <w:color w:val="0000ff"/>
          </w:rPr>
          <w:t xml:space="preserve">8.1</w:t>
        </w:r>
      </w:hyperlink>
      <w:r>
        <w:rPr>
          <w:sz w:val="20"/>
        </w:rPr>
        <w:t xml:space="preserve"> настоящей статьи, Банк России направляет микрофинансовой организации предписание об их замене в </w:t>
      </w:r>
      <w:hyperlink w:history="0" r:id="rId102"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установленном нормативным актом Банка России. Получение предписания Банка России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pPr>
        <w:pStyle w:val="0"/>
        <w:jc w:val="both"/>
      </w:pPr>
      <w:r>
        <w:rPr>
          <w:sz w:val="20"/>
        </w:rPr>
        <w:t xml:space="preserve">(в ред. Федерального </w:t>
      </w:r>
      <w:hyperlink w:history="0" r:id="rId10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12. В случае, если в отношении члена совета директоров (наблюдательного совета) микрофинансовой компании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w:history="0" r:id="rId104"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pPr>
        <w:pStyle w:val="0"/>
        <w:spacing w:before="200" w:line-rule="auto"/>
        <w:ind w:firstLine="540"/>
        <w:jc w:val="both"/>
      </w:pPr>
      <w:r>
        <w:rPr>
          <w:sz w:val="20"/>
        </w:rPr>
        <w:t xml:space="preserve">13.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организациями, иностранными страховыми организациями, имеющими право в соответствии с </w:t>
      </w:r>
      <w:hyperlink w:history="0" r:id="rId105"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микрофинансовыми организациями, а также в организациях, занимающихся лизинговой деятельностью или являющихся аффилированными лицами по отношению к микрофинансовой организации (за исключением случая, если микрофинансовые организации являются по отношению друг к другу основным и дочерним хозяйственными обществами).</w:t>
      </w:r>
    </w:p>
    <w:p>
      <w:pPr>
        <w:pStyle w:val="0"/>
        <w:jc w:val="both"/>
      </w:pPr>
      <w:r>
        <w:rPr>
          <w:sz w:val="20"/>
        </w:rPr>
        <w:t xml:space="preserve">(в ред. Федеральных законов от 02.08.2019 </w:t>
      </w:r>
      <w:hyperlink w:history="0" r:id="rId10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 от 02.07.2021 </w:t>
      </w:r>
      <w:hyperlink w:history="0" r:id="rId107"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ind w:firstLine="540"/>
        <w:jc w:val="both"/>
      </w:pPr>
      <w:r>
        <w:rPr>
          <w:sz w:val="20"/>
        </w:rPr>
      </w:r>
    </w:p>
    <w:bookmarkStart w:id="166" w:name="P166"/>
    <w:bookmarkEnd w:id="166"/>
    <w:p>
      <w:pPr>
        <w:pStyle w:val="2"/>
        <w:outlineLvl w:val="1"/>
        <w:ind w:firstLine="540"/>
        <w:jc w:val="both"/>
      </w:pPr>
      <w:r>
        <w:rPr>
          <w:sz w:val="20"/>
        </w:rPr>
        <w:t xml:space="preserve">Статья 4.2. Утратила силу с 1 июля 2020 года. - Федеральный </w:t>
      </w:r>
      <w:hyperlink w:history="0" r:id="rId10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ind w:firstLine="540"/>
        <w:jc w:val="both"/>
      </w:pPr>
      <w:r>
        <w:rPr>
          <w:sz w:val="20"/>
        </w:rPr>
      </w:r>
    </w:p>
    <w:p>
      <w:pPr>
        <w:pStyle w:val="2"/>
        <w:outlineLvl w:val="1"/>
        <w:ind w:firstLine="540"/>
        <w:jc w:val="both"/>
      </w:pPr>
      <w:r>
        <w:rPr>
          <w:sz w:val="20"/>
        </w:rPr>
        <w:t xml:space="preserve">Статья 4.3. Требования к учредителям (участникам, акционерам) микрофинансовой организации</w:t>
      </w:r>
    </w:p>
    <w:p>
      <w:pPr>
        <w:pStyle w:val="0"/>
        <w:jc w:val="both"/>
      </w:pPr>
      <w:r>
        <w:rPr>
          <w:sz w:val="20"/>
        </w:rPr>
        <w:t xml:space="preserve">(в ред. Федерального </w:t>
      </w:r>
      <w:hyperlink w:history="0" r:id="rId10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ind w:firstLine="540"/>
        <w:jc w:val="both"/>
      </w:pPr>
      <w:r>
        <w:rPr>
          <w:sz w:val="20"/>
        </w:rPr>
        <w:t xml:space="preserve">(введена Федеральным </w:t>
      </w:r>
      <w:hyperlink w:history="0" r:id="rId11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ind w:firstLine="540"/>
        <w:jc w:val="both"/>
      </w:pPr>
      <w:r>
        <w:rPr>
          <w:sz w:val="20"/>
        </w:rPr>
      </w:r>
    </w:p>
    <w:bookmarkStart w:id="172" w:name="P172"/>
    <w:bookmarkEnd w:id="172"/>
    <w:p>
      <w:pPr>
        <w:pStyle w:val="0"/>
        <w:ind w:firstLine="540"/>
        <w:jc w:val="both"/>
      </w:pPr>
      <w:r>
        <w:rPr>
          <w:sz w:val="20"/>
        </w:rPr>
        <w:t xml:space="preserv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w:t>
      </w:r>
    </w:p>
    <w:p>
      <w:pPr>
        <w:pStyle w:val="0"/>
        <w:jc w:val="both"/>
      </w:pPr>
      <w:r>
        <w:rPr>
          <w:sz w:val="20"/>
        </w:rPr>
        <w:t xml:space="preserve">(в ред. Федерального </w:t>
      </w:r>
      <w:hyperlink w:history="0" r:id="rId11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w:history="0" r:id="rId112"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которых утверждается Министерством финансов Российской Федерации, либо которое находится под прямым или косвенным контролем такого лица;</w:t>
      </w:r>
    </w:p>
    <w:p>
      <w:pPr>
        <w:pStyle w:val="0"/>
        <w:spacing w:before="200" w:line-rule="auto"/>
        <w:ind w:firstLine="540"/>
        <w:jc w:val="both"/>
      </w:pPr>
      <w:r>
        <w:rPr>
          <w:sz w:val="20"/>
        </w:rPr>
        <w:t xml:space="preserve">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соответствующего вида за нарушение федеральных законов, нормативных актов Банка России;</w:t>
      </w:r>
    </w:p>
    <w:p>
      <w:pPr>
        <w:pStyle w:val="0"/>
        <w:spacing w:before="200" w:line-rule="auto"/>
        <w:ind w:firstLine="540"/>
        <w:jc w:val="both"/>
      </w:pPr>
      <w:r>
        <w:rPr>
          <w:sz w:val="20"/>
        </w:rPr>
        <w:t xml:space="preserve">3)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либо если сведения о его основном обществе были исключены из реестра финансовых организаций соответствующего вида за нарушение федеральных законов, при условии, что со дня принятия указанных решений прошло менее трех лет;</w:t>
      </w:r>
    </w:p>
    <w:p>
      <w:pPr>
        <w:pStyle w:val="0"/>
        <w:spacing w:before="200" w:line-rule="auto"/>
        <w:ind w:firstLine="540"/>
        <w:jc w:val="both"/>
      </w:pPr>
      <w:r>
        <w:rPr>
          <w:sz w:val="20"/>
        </w:rPr>
        <w:t xml:space="preserve">4) лицо, не соответствующее </w:t>
      </w:r>
      <w:hyperlink w:history="0" r:id="rId113" w:tooltip="Положение Банка России от 28.12.2017 N 626-П (ред. от 27.02.2020)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требованиям</w:t>
        </w:r>
      </w:hyperlink>
      <w:r>
        <w:rPr>
          <w:sz w:val="20"/>
        </w:rPr>
        <w:t xml:space="preserve"> к финансовому положению, устанавливаемым Банком России (для микрофинансовой компании);</w:t>
      </w:r>
    </w:p>
    <w:p>
      <w:pPr>
        <w:pStyle w:val="0"/>
        <w:jc w:val="both"/>
      </w:pPr>
      <w:r>
        <w:rPr>
          <w:sz w:val="20"/>
        </w:rPr>
        <w:t xml:space="preserve">(в ред. Федерального </w:t>
      </w:r>
      <w:hyperlink w:history="0" r:id="rId11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4.1-1 (в ред. ФЗ от 02.08.2019 N 271-ФЗ) при оценке деловой репутации учредителей (участников, акционеров) микрокредитной компании </w:t>
            </w:r>
            <w:hyperlink w:history="0" r:id="rId11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в отношении юридических фактов, имевших место с 01.07.2020. При этом </w:t>
            </w:r>
            <w:hyperlink w:history="0" r:id="rId11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учитываются</w:t>
              </w:r>
            </w:hyperlink>
            <w:r>
              <w:rPr>
                <w:sz w:val="20"/>
                <w:color w:val="392c69"/>
              </w:rPr>
              <w:t xml:space="preserve"> факты, имевшие место до 01.07.2020, предусмотренные </w:t>
            </w:r>
            <w:hyperlink w:history="0" w:anchor="P81" w:tooltip="Статья 4.1. Утратила силу с 1 июля 2020 года. - Федеральный закон от 02.08.2019 N 271-ФЗ.">
              <w:r>
                <w:rPr>
                  <w:sz w:val="20"/>
                  <w:color w:val="0000ff"/>
                </w:rPr>
                <w:t xml:space="preserve">ст. 4.1</w:t>
              </w:r>
            </w:hyperlink>
            <w:r>
              <w:rPr>
                <w:sz w:val="20"/>
                <w:color w:val="392c69"/>
              </w:rPr>
              <w:t xml:space="preserve"> и </w:t>
            </w:r>
            <w:hyperlink w:history="0" w:anchor="P166" w:tooltip="Статья 4.2. Утратила силу с 1 июля 2020 года. - Федеральный закон от 02.08.2019 N 271-ФЗ.">
              <w:r>
                <w:rPr>
                  <w:sz w:val="20"/>
                  <w:color w:val="0000ff"/>
                </w:rPr>
                <w:t xml:space="preserve">4.2</w:t>
              </w:r>
            </w:hyperlink>
            <w:r>
              <w:rPr>
                <w:sz w:val="20"/>
                <w:color w:val="392c69"/>
              </w:rPr>
              <w:t xml:space="preserve"> прежней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лицо, не соответствующее требованиям к деловой репутации, установленным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частью 1 статьи 4.1-1</w:t>
        </w:r>
      </w:hyperlink>
      <w:r>
        <w:rPr>
          <w:sz w:val="20"/>
        </w:rPr>
        <w:t xml:space="preserve"> настоящего Федерального закона;</w:t>
      </w:r>
    </w:p>
    <w:p>
      <w:pPr>
        <w:pStyle w:val="0"/>
        <w:spacing w:before="200" w:line-rule="auto"/>
        <w:ind w:firstLine="540"/>
        <w:jc w:val="both"/>
      </w:pPr>
      <w:r>
        <w:rPr>
          <w:sz w:val="20"/>
        </w:rPr>
        <w:t xml:space="preserve">6)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частью 1 статьи 4.1-1</w:t>
        </w:r>
      </w:hyperlink>
      <w:r>
        <w:rPr>
          <w:sz w:val="20"/>
        </w:rPr>
        <w:t xml:space="preserve"> настоящего Федерального закона.</w:t>
      </w:r>
    </w:p>
    <w:p>
      <w:pPr>
        <w:pStyle w:val="0"/>
        <w:spacing w:before="200" w:line-rule="auto"/>
        <w:ind w:firstLine="540"/>
        <w:jc w:val="both"/>
      </w:pPr>
      <w:r>
        <w:rPr>
          <w:sz w:val="20"/>
        </w:rPr>
        <w:t xml:space="preserve">2. Оценка соответствия лица, указанного в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требованиям к финансовому положению и (или) деловой репутации осуществляется в </w:t>
      </w:r>
      <w:hyperlink w:history="0" r:id="rId117" w:tooltip="Положение Банка России от 28.12.2017 N 626-П (ред. от 27.02.2020)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порядке</w:t>
        </w:r>
      </w:hyperlink>
      <w:r>
        <w:rPr>
          <w:sz w:val="20"/>
        </w:rPr>
        <w:t xml:space="preserve">, установленном Банком России. Лицо, указанное в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его единоличный исполнительный орган, а также лицо, указанное в </w:t>
      </w:r>
      <w:hyperlink w:history="0" w:anchor="P208" w:tooltip="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
        <w:r>
          <w:rPr>
            <w:sz w:val="20"/>
            <w:color w:val="0000ff"/>
          </w:rPr>
          <w:t xml:space="preserve">пункте 2 части 6 статьи 4.4</w:t>
        </w:r>
      </w:hyperlink>
      <w:r>
        <w:rPr>
          <w:sz w:val="20"/>
        </w:rPr>
        <w:t xml:space="preserve"> настоящего Федерального закона, в течение тридцати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w:history="0" r:id="rId11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статьей 60.1</w:t>
        </w:r>
      </w:hyperlink>
      <w:r>
        <w:rPr>
          <w:sz w:val="20"/>
        </w:rPr>
        <w:t xml:space="preserve"> Федерального закона от 26 октября 2002 года N 127-ФЗ "О Центральном банке Российской Федерации (Банке России)". В течение пяти рабочих дней со дня принятия комиссией Банка России решения об удовлетворении жалобы, указанной в настоящей части,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направленной на приобретение более 10 процентов акций (долей) микрофинансовой компании, и (или) сделки, направленной на установление контроля в отношении акционеров (участников) микрофинансовой компании, или решение об отмене предписания об устранении нарушения, указанного в </w:t>
      </w:r>
      <w:hyperlink w:history="0" w:anchor="P185"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части 3</w:t>
        </w:r>
      </w:hyperlink>
      <w:r>
        <w:rPr>
          <w:sz w:val="20"/>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соответственно лицу, обратившемуся с указанной жалобой, или соответствующей микрофинансовой организации. Лицо, указанное в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его единоличный исполнительный орган, а также лицо, указанное в </w:t>
      </w:r>
      <w:hyperlink w:history="0" w:anchor="P214" w:tooltip="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
        <w:r>
          <w:rPr>
            <w:sz w:val="20"/>
            <w:color w:val="0000ff"/>
          </w:rPr>
          <w:t xml:space="preserve">пункте 2 части 6 статьи 4.4</w:t>
        </w:r>
      </w:hyperlink>
      <w:r>
        <w:rPr>
          <w:sz w:val="20"/>
        </w:rPr>
        <w:t xml:space="preserve"> настоящего Федерального закона,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настоящей частью.</w:t>
      </w:r>
    </w:p>
    <w:p>
      <w:pPr>
        <w:pStyle w:val="0"/>
        <w:jc w:val="both"/>
      </w:pPr>
      <w:r>
        <w:rPr>
          <w:sz w:val="20"/>
        </w:rPr>
        <w:t xml:space="preserve">(в ред. Федерального </w:t>
      </w:r>
      <w:hyperlink w:history="0" r:id="rId11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185" w:name="P185"/>
    <w:bookmarkEnd w:id="185"/>
    <w:p>
      <w:pPr>
        <w:pStyle w:val="0"/>
        <w:spacing w:before="200" w:line-rule="auto"/>
        <w:ind w:firstLine="540"/>
        <w:jc w:val="both"/>
      </w:pPr>
      <w:r>
        <w:rPr>
          <w:sz w:val="20"/>
        </w:rPr>
        <w:t xml:space="preserve">3. В случае, если микрофинансовой организацией в отношении лица, указанного в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и (или) факта его несоответствия требованиям к деловой репутации Банк России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микрофинансовой организации до размера, не превышающего 10 процентов акций (долей) микрофинансовой организации, либо об устранении нарушений и (или) совершении сделки (сделок), направленной на прекращение контроля в отношении акционеров (участников) микрофинансовой организации,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Копии указанного предписания направляются микрофинансовой организации, а также иным лицам, перечень которых определяется нормативным актом Банка России. Микрофинансовая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 Указанные в настоящей части лица обязаны исполнить предписание в установленный им срок и не позднее пяти дней со дня исполнения предписания уведомить об этом микрофинансовую организацию и Банк России в порядке, установленном нормативным актом Банка России.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w:t>
      </w:r>
      <w:hyperlink w:history="0" r:id="rId120"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Форма</w:t>
        </w:r>
      </w:hyperlink>
      <w:r>
        <w:rPr>
          <w:sz w:val="20"/>
        </w:rPr>
        <w:t xml:space="preserve"> и </w:t>
      </w:r>
      <w:hyperlink w:history="0" r:id="rId121"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порядок</w:t>
        </w:r>
      </w:hyperlink>
      <w:r>
        <w:rPr>
          <w:sz w:val="20"/>
        </w:rPr>
        <w:t xml:space="preserve"> направления предписания и </w:t>
      </w:r>
      <w:hyperlink w:history="0" r:id="rId122"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акта</w:t>
        </w:r>
      </w:hyperlink>
      <w:r>
        <w:rPr>
          <w:sz w:val="20"/>
        </w:rPr>
        <w:t xml:space="preserve">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организация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 В случае неисполнения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микрофинансовой организации (уменьшения их участия в уставном капитале микрофинансовой организации до размера, не превышающего 10 процентов акций (долей) микрофинансовой организации, прекращения контроля в отношении акционеров (участников) микрофинансовой организации).</w:t>
      </w:r>
    </w:p>
    <w:p>
      <w:pPr>
        <w:pStyle w:val="0"/>
        <w:jc w:val="both"/>
      </w:pPr>
      <w:r>
        <w:rPr>
          <w:sz w:val="20"/>
        </w:rPr>
        <w:t xml:space="preserve">(в ред. Федерального </w:t>
      </w:r>
      <w:hyperlink w:history="0" r:id="rId12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4. Со дня размещения на официальном сайте Банка России в информационно-телекоммуникационной сети "Интернет" в соответствии с </w:t>
      </w:r>
      <w:hyperlink w:history="0" w:anchor="P185"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частью 3</w:t>
        </w:r>
      </w:hyperlink>
      <w:r>
        <w:rPr>
          <w:sz w:val="20"/>
        </w:rPr>
        <w:t xml:space="preserve"> настоящей статьи информации о направленном предписании Банка России и до дня размещения информации о его отмене лицо, указанное в </w:t>
      </w:r>
      <w:hyperlink w:history="0" w:anchor="P185"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части 3</w:t>
        </w:r>
      </w:hyperlink>
      <w:r>
        <w:rPr>
          <w:sz w:val="20"/>
        </w:rPr>
        <w:t xml:space="preserve"> настоящей статьи, имеет право голоса только по акциям (долям) микрофинансовой организации в количестве, не превышающем 10 процентов акций (долей), составляющих уставный капитал микрофинансовой организации. При этом остальные акции (доли), принадлежащие этому лицу, голосующими не являются и при определении кворума общего собрания акционеров (участников) микрофинансовой организации не учитываются. Установленное настоящей частью ограничение не распространяется на случаи, если протокол общего собрания акционеров (участников) микрофинансовой организации составлен в день размещения Банком России информации о направленном предписании Банка России, указанном в </w:t>
      </w:r>
      <w:hyperlink w:history="0" w:anchor="P185"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части 3</w:t>
        </w:r>
      </w:hyperlink>
      <w:r>
        <w:rPr>
          <w:sz w:val="20"/>
        </w:rPr>
        <w:t xml:space="preserve"> настоящей статьи, или ранее указанного дня. Банк России в течение одного года со дня направления предписания, указанного в </w:t>
      </w:r>
      <w:hyperlink w:history="0" w:anchor="P185"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части 3</w:t>
        </w:r>
      </w:hyperlink>
      <w:r>
        <w:rPr>
          <w:sz w:val="20"/>
        </w:rPr>
        <w:t xml:space="preserve"> настоящей статьи, вправе обжаловать в судебном порядке решения общего собрания акционеров (участников) микрофинансовой организации, принятые с нарушением требований, установленных настоящей частью, и сделки, совершенные во исполнение указанных решений, в случае, если участие в голосовании акциями (долями), указанными в настоящей части, повлияло на решения, принятые общим собранием акционеров (участников) микрофинансовой организации.</w:t>
      </w:r>
    </w:p>
    <w:p>
      <w:pPr>
        <w:pStyle w:val="0"/>
        <w:jc w:val="both"/>
      </w:pPr>
      <w:r>
        <w:rPr>
          <w:sz w:val="20"/>
        </w:rPr>
        <w:t xml:space="preserve">(в ред. Федерального </w:t>
      </w:r>
      <w:hyperlink w:history="0" r:id="rId12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189" w:name="P189"/>
    <w:bookmarkEnd w:id="189"/>
    <w:p>
      <w:pPr>
        <w:pStyle w:val="0"/>
        <w:spacing w:before="200" w:line-rule="auto"/>
        <w:ind w:firstLine="540"/>
        <w:jc w:val="both"/>
      </w:pPr>
      <w:r>
        <w:rPr>
          <w:sz w:val="20"/>
        </w:rPr>
        <w:t xml:space="preserve">5. Микрофинансовая компания, за исключением микрофинансовой компании, являющейся некоммерческой организацией, обязана соблюдать установленный Банком России </w:t>
      </w:r>
      <w:hyperlink w:history="0" r:id="rId125" w:tooltip="Положение Банка России от 26.12.2017 N 622-П (ред. от 08.04.2020) &quot;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а также о порядке раскрытия 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микрофинансовых компаний, в том числе о лиц {КонсультантПлюс}">
        <w:r>
          <w:rPr>
            <w:sz w:val="20"/>
            <w:color w:val="0000ff"/>
          </w:rPr>
          <w:t xml:space="preserve">порядок</w:t>
        </w:r>
      </w:hyperlink>
      <w:r>
        <w:rPr>
          <w:sz w:val="20"/>
        </w:rPr>
        <w:t xml:space="preserve">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w:t>
      </w:r>
    </w:p>
    <w:p>
      <w:pPr>
        <w:pStyle w:val="0"/>
        <w:jc w:val="both"/>
      </w:pPr>
      <w:r>
        <w:rPr>
          <w:sz w:val="20"/>
        </w:rPr>
        <w:t xml:space="preserve">(в ред. Федерального </w:t>
      </w:r>
      <w:hyperlink w:history="0" r:id="rId12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191" w:name="P191"/>
    <w:bookmarkEnd w:id="191"/>
    <w:p>
      <w:pPr>
        <w:pStyle w:val="0"/>
        <w:spacing w:before="200" w:line-rule="auto"/>
        <w:ind w:firstLine="540"/>
        <w:jc w:val="both"/>
      </w:pPr>
      <w:r>
        <w:rPr>
          <w:sz w:val="20"/>
        </w:rPr>
        <w:t xml:space="preserve">5.1. Микрокредитная компания, за исключением микрокредитной компании, являющейся некоммерческой организацией, обязана раскрывать в информационно-телекоммуникационной сети "Интернет" информацию о структуре и составе своих акционеров (участников), в том числе о лицах, под контролем либо значительным влиянием которых находится микрокредитная компания, в </w:t>
      </w:r>
      <w:hyperlink w:history="0" r:id="rId127" w:tooltip="Указание Банка России от 29.05.2020 N 5470-У &quo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 {КонсультантПлюс}">
        <w:r>
          <w:rPr>
            <w:sz w:val="20"/>
            <w:color w:val="0000ff"/>
          </w:rPr>
          <w:t xml:space="preserve">сроки</w:t>
        </w:r>
      </w:hyperlink>
      <w:r>
        <w:rPr>
          <w:sz w:val="20"/>
        </w:rPr>
        <w:t xml:space="preserve">, установленные Банком России.</w:t>
      </w:r>
    </w:p>
    <w:p>
      <w:pPr>
        <w:pStyle w:val="0"/>
        <w:jc w:val="both"/>
      </w:pPr>
      <w:r>
        <w:rPr>
          <w:sz w:val="20"/>
        </w:rPr>
        <w:t xml:space="preserve">(часть 5.1 введена Федеральным </w:t>
      </w:r>
      <w:hyperlink w:history="0" r:id="rId12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6. Правительство Российской Федерации вправе определить </w:t>
      </w:r>
      <w:hyperlink w:history="0" r:id="rId129" w:tooltip="Постановление Правительства РФ от 21.08.2019 N 1073 &quot;Об особенностях раскрытия информации, подлежащей раскрытию в соответствии с частью 6 статьи 4.3 и пунктом 5 части 2 статьи 9 Федерального закона &quot;О микрофинансовой деятельности и микрофинансовых организациях&quot; {КонсультантПлюс}">
        <w:r>
          <w:rPr>
            <w:sz w:val="20"/>
            <w:color w:val="0000ff"/>
          </w:rPr>
          <w:t xml:space="preserve">случаи</w:t>
        </w:r>
      </w:hyperlink>
      <w:r>
        <w:rPr>
          <w:sz w:val="20"/>
        </w:rPr>
        <w:t xml:space="preserve">, в которых предусмотренная </w:t>
      </w:r>
      <w:hyperlink w:history="0" w:anchor="P189" w:tooltip="5. Микрофинансовая компания, за исключением микрофинансовой компании, являющейся некоммерческой организацией, обязана соблюдать установленный Банком России порядок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
        <w:r>
          <w:rPr>
            <w:sz w:val="20"/>
            <w:color w:val="0000ff"/>
          </w:rPr>
          <w:t xml:space="preserve">частями 5</w:t>
        </w:r>
      </w:hyperlink>
      <w:r>
        <w:rPr>
          <w:sz w:val="20"/>
        </w:rPr>
        <w:t xml:space="preserve"> и </w:t>
      </w:r>
      <w:hyperlink w:history="0" w:anchor="P191" w:tooltip="5.1. Микрокредитная компания, за исключением микрокредитной компании, являющейся некоммерческой организацией, обязана раскрывать в информационно-телекоммуникационной сети &quot;Интернет&quot; информацию о структуре и составе своих акционеров (участников), в том числе о лицах, под контролем либо значительным влиянием которых находится микрокредитная компания, в сроки, установленные Банком России.">
        <w:r>
          <w:rPr>
            <w:sz w:val="20"/>
            <w:color w:val="0000ff"/>
          </w:rPr>
          <w:t xml:space="preserve">5.1</w:t>
        </w:r>
      </w:hyperlink>
      <w:r>
        <w:rPr>
          <w:sz w:val="20"/>
        </w:rPr>
        <w:t xml:space="preserve"> настоящей статьи информация может раскрываться в ограниченных составе и (или) объеме, перечень указанной информации, перечень информации, которая может не раскрываться, а также лиц, информация о которых может не раскрываться. В случае, если микрофинансовая организация раскрывает в ограниченных составе и (или) объеме информацию, подлежащую раскрытию в соответствии с требованиями настоящей части, указанная микрофинансовая организация обязана направить в Банк России </w:t>
      </w:r>
      <w:hyperlink w:history="0" r:id="rId130" w:tooltip="Указание Банка России от 29.05.2020 N 5470-У &quo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 {КонсультантПлюс}">
        <w:r>
          <w:rPr>
            <w:sz w:val="20"/>
            <w:color w:val="0000ff"/>
          </w:rPr>
          <w:t xml:space="preserve">уведомление</w:t>
        </w:r>
      </w:hyperlink>
      <w:r>
        <w:rPr>
          <w:sz w:val="20"/>
        </w:rPr>
        <w:t xml:space="preserve">, содержащее информацию, которая не раскрывается, в сроки, установленные для ее раскрытия, и в </w:t>
      </w:r>
      <w:hyperlink w:history="0" r:id="rId131" w:tooltip="Указание Банка России от 29.05.2020 N 5470-У &quo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 {КонсультантПлюс}">
        <w:r>
          <w:rPr>
            <w:sz w:val="20"/>
            <w:color w:val="0000ff"/>
          </w:rPr>
          <w:t xml:space="preserve">порядке</w:t>
        </w:r>
      </w:hyperlink>
      <w:r>
        <w:rPr>
          <w:sz w:val="20"/>
        </w:rPr>
        <w:t xml:space="preserve">, установленном Банком России.</w:t>
      </w:r>
    </w:p>
    <w:p>
      <w:pPr>
        <w:pStyle w:val="0"/>
        <w:jc w:val="both"/>
      </w:pPr>
      <w:r>
        <w:rPr>
          <w:sz w:val="20"/>
        </w:rPr>
        <w:t xml:space="preserve">(часть 6 введена Федеральным </w:t>
      </w:r>
      <w:hyperlink w:history="0" r:id="rId132"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 в ред. Федерального </w:t>
      </w:r>
      <w:hyperlink w:history="0" r:id="rId13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ind w:firstLine="540"/>
        <w:jc w:val="both"/>
      </w:pPr>
      <w:r>
        <w:rPr>
          <w:sz w:val="20"/>
        </w:rPr>
      </w:r>
    </w:p>
    <w:p>
      <w:pPr>
        <w:pStyle w:val="2"/>
        <w:outlineLvl w:val="1"/>
        <w:ind w:firstLine="540"/>
        <w:jc w:val="both"/>
      </w:pPr>
      <w:r>
        <w:rPr>
          <w:sz w:val="20"/>
        </w:rPr>
        <w:t xml:space="preserve">Статья 4.4. Особенности совершения сделок с акциями (долями) микрофинансовой компании</w:t>
      </w:r>
    </w:p>
    <w:p>
      <w:pPr>
        <w:pStyle w:val="0"/>
        <w:ind w:firstLine="540"/>
        <w:jc w:val="both"/>
      </w:pPr>
      <w:r>
        <w:rPr>
          <w:sz w:val="20"/>
        </w:rPr>
        <w:t xml:space="preserve">(введена Федеральным </w:t>
      </w:r>
      <w:hyperlink w:history="0" r:id="rId134"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ind w:firstLine="540"/>
        <w:jc w:val="both"/>
      </w:pPr>
      <w:r>
        <w:rPr>
          <w:sz w:val="20"/>
        </w:rPr>
      </w:r>
    </w:p>
    <w:bookmarkStart w:id="199" w:name="P199"/>
    <w:bookmarkEnd w:id="199"/>
    <w:p>
      <w:pPr>
        <w:pStyle w:val="0"/>
        <w:ind w:firstLine="540"/>
        <w:jc w:val="both"/>
      </w:pPr>
      <w:r>
        <w:rPr>
          <w:sz w:val="20"/>
        </w:rP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w:t>
      </w:r>
      <w:hyperlink w:history="0" r:id="rId135" w:tooltip="Инструкция Банка России от 25.12.2017 N 185-И (ред. от 30.03.2021) &quot;О получении согласия (одобрения) Банка России на приобретение акций (долей) финансовой организации и (или) на установление контроля в отношении акционеров (участников) финансовой организации и направлении в Банк России уведомлений о случаях, в результате которых лицо, имевшее право прямо или косвенно распоряжаться более 10 процентами акций (долей) некредитной финансовой организации, полностью утратило такое право либо сохранило право прямо  {КонсультантПлюс}">
        <w:r>
          <w:rPr>
            <w:sz w:val="20"/>
            <w:color w:val="0000ff"/>
          </w:rPr>
          <w:t xml:space="preserve">предварительного согласия</w:t>
        </w:r>
      </w:hyperlink>
      <w:r>
        <w:rPr>
          <w:sz w:val="20"/>
        </w:rPr>
        <w:t xml:space="preserve">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w:history="0" r:id="rId136"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группа лиц), более 10 процентов акций (долей) микрофинансовой компании. Получение предварительного согласия Банка России в порядке, установленном настоящей статьей, требуется также в случае приобретения:</w:t>
      </w:r>
    </w:p>
    <w:p>
      <w:pPr>
        <w:pStyle w:val="0"/>
        <w:spacing w:before="200" w:line-rule="auto"/>
        <w:ind w:firstLine="540"/>
        <w:jc w:val="both"/>
      </w:pPr>
      <w:r>
        <w:rPr>
          <w:sz w:val="20"/>
        </w:rPr>
        <w:t xml:space="preserve">1) более 10 процентов акций микрофинансовой компании, но не более 25 процентов акций;</w:t>
      </w:r>
    </w:p>
    <w:p>
      <w:pPr>
        <w:pStyle w:val="0"/>
        <w:spacing w:before="200" w:line-rule="auto"/>
        <w:ind w:firstLine="540"/>
        <w:jc w:val="both"/>
      </w:pPr>
      <w:r>
        <w:rPr>
          <w:sz w:val="20"/>
        </w:rPr>
        <w:t xml:space="preserve">2) более 10 процентов долей микрофинансовой компании, но не более одной трети долей;</w:t>
      </w:r>
    </w:p>
    <w:p>
      <w:pPr>
        <w:pStyle w:val="0"/>
        <w:spacing w:before="200" w:line-rule="auto"/>
        <w:ind w:firstLine="540"/>
        <w:jc w:val="both"/>
      </w:pPr>
      <w:r>
        <w:rPr>
          <w:sz w:val="20"/>
        </w:rPr>
        <w:t xml:space="preserve">3) более 25 процентов акций микрофинансовой компании, но не более 50 процентов акций;</w:t>
      </w:r>
    </w:p>
    <w:p>
      <w:pPr>
        <w:pStyle w:val="0"/>
        <w:spacing w:before="200" w:line-rule="auto"/>
        <w:ind w:firstLine="540"/>
        <w:jc w:val="both"/>
      </w:pPr>
      <w:r>
        <w:rPr>
          <w:sz w:val="20"/>
        </w:rPr>
        <w:t xml:space="preserve">4) более одной трети долей микрофинансовой компании, но не более 50 процентов долей;</w:t>
      </w:r>
    </w:p>
    <w:p>
      <w:pPr>
        <w:pStyle w:val="0"/>
        <w:spacing w:before="200" w:line-rule="auto"/>
        <w:ind w:firstLine="540"/>
        <w:jc w:val="both"/>
      </w:pPr>
      <w:r>
        <w:rPr>
          <w:sz w:val="20"/>
        </w:rPr>
        <w:t xml:space="preserve">5) более 50 процентов акций микрофинансовой компании, но не более 75 процентов акций;</w:t>
      </w:r>
    </w:p>
    <w:p>
      <w:pPr>
        <w:pStyle w:val="0"/>
        <w:spacing w:before="200" w:line-rule="auto"/>
        <w:ind w:firstLine="540"/>
        <w:jc w:val="both"/>
      </w:pPr>
      <w:r>
        <w:rPr>
          <w:sz w:val="20"/>
        </w:rPr>
        <w:t xml:space="preserve">6) более 50 процентов долей микрофинансовой компании, но не более двух третей долей;</w:t>
      </w:r>
    </w:p>
    <w:p>
      <w:pPr>
        <w:pStyle w:val="0"/>
        <w:spacing w:before="200" w:line-rule="auto"/>
        <w:ind w:firstLine="540"/>
        <w:jc w:val="both"/>
      </w:pPr>
      <w:r>
        <w:rPr>
          <w:sz w:val="20"/>
        </w:rPr>
        <w:t xml:space="preserve">7) более 75 процентов акций микрофинансовой компании;</w:t>
      </w:r>
    </w:p>
    <w:p>
      <w:pPr>
        <w:pStyle w:val="0"/>
        <w:spacing w:before="200" w:line-rule="auto"/>
        <w:ind w:firstLine="540"/>
        <w:jc w:val="both"/>
      </w:pPr>
      <w:r>
        <w:rPr>
          <w:sz w:val="20"/>
        </w:rPr>
        <w:t xml:space="preserve">8) более двух третей долей микрофинансовой компании.</w:t>
      </w:r>
    </w:p>
    <w:bookmarkStart w:id="208" w:name="P208"/>
    <w:bookmarkEnd w:id="208"/>
    <w:p>
      <w:pPr>
        <w:pStyle w:val="0"/>
        <w:spacing w:before="200" w:line-rule="auto"/>
        <w:ind w:firstLine="540"/>
        <w:jc w:val="both"/>
      </w:pPr>
      <w:r>
        <w:rPr>
          <w:sz w:val="20"/>
        </w:rPr>
        <w:t xml:space="preserve">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соответствии с Международными стандартами финансовой отчетности, </w:t>
      </w:r>
      <w:hyperlink w:history="0" r:id="rId137" w:tooltip="Федеральный закон от 27.07.2010 N 208-ФЗ (ред. от 26.07.2019, с изм. от 07.04.2020) &quot;О консолидированной финансовой отчетности&quot; {КонсультантПлюс}">
        <w:r>
          <w:rPr>
            <w:sz w:val="20"/>
            <w:color w:val="0000ff"/>
          </w:rPr>
          <w:t xml:space="preserve">признанными</w:t>
        </w:r>
      </w:hyperlink>
      <w:r>
        <w:rPr>
          <w:sz w:val="20"/>
        </w:rPr>
        <w:t xml:space="preserve"> на территории Российской Федерации. Указанные в настоящей статье требования распространяются также на случаи установления контроля в отношении акционеров (участников) микрофинансовой компании группой лиц.</w:t>
      </w:r>
    </w:p>
    <w:p>
      <w:pPr>
        <w:pStyle w:val="0"/>
        <w:spacing w:before="200" w:line-rule="auto"/>
        <w:ind w:firstLine="540"/>
        <w:jc w:val="both"/>
      </w:pPr>
      <w:r>
        <w:rPr>
          <w:sz w:val="20"/>
        </w:rPr>
        <w:t xml:space="preserve">3. Одна или несколько совершенных физическим или юридическим лицом сделок по приобретению более 10 процентов акций (долей) микрофинансовой компании, а также сделка (сделки), направленная на установление контроля в отношении акционеров (участников) микрофинансовой компании, подлежит последующему одобрению Банком России, если соответствующая сделка (сделки) была совершена в ходе публичного размещения и (или) публичного обращения акций микрофинансовой компании (публичного размещения и (или) публичного обращения акций лица, владеющего более 10 процентами акций (долей) микрофинансовой компании) или в иных установленных федеральными законами случаях.</w:t>
      </w:r>
    </w:p>
    <w:p>
      <w:pPr>
        <w:pStyle w:val="0"/>
        <w:spacing w:before="200" w:line-rule="auto"/>
        <w:ind w:firstLine="540"/>
        <w:jc w:val="both"/>
      </w:pPr>
      <w:r>
        <w:rPr>
          <w:sz w:val="20"/>
        </w:rPr>
        <w:t xml:space="preserve">4. Банк России не позднее 30 дней со дня получения ходатайства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и всех 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pPr>
        <w:pStyle w:val="0"/>
        <w:spacing w:before="200" w:line-rule="auto"/>
        <w:ind w:firstLine="540"/>
        <w:jc w:val="both"/>
      </w:pPr>
      <w:r>
        <w:rPr>
          <w:sz w:val="20"/>
        </w:rPr>
        <w:t xml:space="preserve">5. </w:t>
      </w:r>
      <w:r>
        <w:rPr>
          <w:sz w:val="20"/>
        </w:rPr>
        <w:t xml:space="preserve">Порядок</w:t>
      </w:r>
      <w:r>
        <w:rPr>
          <w:sz w:val="20"/>
        </w:rPr>
        <w:t xml:space="preserve">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w:t>
      </w:r>
      <w:r>
        <w:rPr>
          <w:sz w:val="20"/>
        </w:rPr>
        <w:t xml:space="preserve">форма</w:t>
      </w:r>
      <w:r>
        <w:rPr>
          <w:sz w:val="20"/>
        </w:rPr>
        <w:t xml:space="preserve">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pPr>
        <w:pStyle w:val="0"/>
        <w:spacing w:before="200" w:line-rule="auto"/>
        <w:ind w:firstLine="540"/>
        <w:jc w:val="both"/>
      </w:pPr>
      <w:r>
        <w:rPr>
          <w:sz w:val="20"/>
        </w:rPr>
        <w:t xml:space="preserve">6. Банк России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pPr>
        <w:pStyle w:val="0"/>
        <w:spacing w:before="200" w:line-rule="auto"/>
        <w:ind w:firstLine="540"/>
        <w:jc w:val="both"/>
      </w:pPr>
      <w:r>
        <w:rPr>
          <w:sz w:val="20"/>
        </w:rPr>
        <w:t xml:space="preserve">1) выявление неудовлетворительного финансового положения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w:t>
      </w:r>
    </w:p>
    <w:bookmarkStart w:id="214" w:name="P214"/>
    <w:bookmarkEnd w:id="214"/>
    <w:p>
      <w:pPr>
        <w:pStyle w:val="0"/>
        <w:spacing w:before="200" w:line-rule="auto"/>
        <w:ind w:firstLine="540"/>
        <w:jc w:val="both"/>
      </w:pPr>
      <w:r>
        <w:rPr>
          <w:sz w:val="20"/>
        </w:rPr>
        <w:t xml:space="preserve">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w:t>
      </w:r>
    </w:p>
    <w:p>
      <w:pPr>
        <w:pStyle w:val="0"/>
        <w:spacing w:before="200" w:line-rule="auto"/>
        <w:ind w:firstLine="540"/>
        <w:jc w:val="both"/>
      </w:pPr>
      <w:r>
        <w:rPr>
          <w:sz w:val="20"/>
        </w:rPr>
        <w:t xml:space="preserve">3)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установленным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частью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наличие других оснований, предусмотренных федеральными законами и принимаемыми в соответствии с ними нормативными актами Банка России.</w:t>
      </w:r>
    </w:p>
    <w:p>
      <w:pPr>
        <w:pStyle w:val="0"/>
        <w:spacing w:before="200" w:line-rule="auto"/>
        <w:ind w:firstLine="540"/>
        <w:jc w:val="both"/>
      </w:pPr>
      <w:r>
        <w:rPr>
          <w:sz w:val="20"/>
        </w:rPr>
        <w:t xml:space="preserve">7.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к деловой репутации определяется в соответствии с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частью 1 статьи 4.1-1</w:t>
        </w:r>
      </w:hyperlink>
      <w:r>
        <w:rPr>
          <w:sz w:val="20"/>
        </w:rPr>
        <w:t xml:space="preserve"> настоящего Федерального закона. При этом сроки, установленные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частью 1 статьи 4.1-1</w:t>
        </w:r>
      </w:hyperlink>
      <w:r>
        <w:rPr>
          <w:sz w:val="20"/>
        </w:rP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а также основания для признания финансового положения указанного лица неудовлетворительным устанавливаются нормативным </w:t>
      </w:r>
      <w:hyperlink w:history="0" r:id="rId138" w:tooltip="Положение Банка России от 28.12.2017 N 626-П (ред. от 27.02.2020)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актом</w:t>
        </w:r>
      </w:hyperlink>
      <w:r>
        <w:rPr>
          <w:sz w:val="20"/>
        </w:rPr>
        <w:t xml:space="preserve"> Банка России.</w:t>
      </w:r>
    </w:p>
    <w:p>
      <w:pPr>
        <w:pStyle w:val="0"/>
        <w:spacing w:before="200" w:line-rule="auto"/>
        <w:ind w:firstLine="540"/>
        <w:jc w:val="both"/>
      </w:pPr>
      <w:r>
        <w:rPr>
          <w:sz w:val="20"/>
        </w:rPr>
        <w:t xml:space="preserve">8. Решение Банка России об отказе в предоставлении предварительного согласия (последующего одобрения) указанной в настоящей статье сделки (сделок)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9. Банк России в рамках осуществления своих надзорных функций вправе:</w:t>
      </w:r>
    </w:p>
    <w:p>
      <w:pPr>
        <w:pStyle w:val="0"/>
        <w:spacing w:before="200" w:line-rule="auto"/>
        <w:ind w:firstLine="540"/>
        <w:jc w:val="both"/>
      </w:pPr>
      <w:r>
        <w:rPr>
          <w:sz w:val="20"/>
        </w:rPr>
        <w:t xml:space="preserve">1) запрашивать и получать в установленном им порядке информацию о финансовом положении и деловой репутации:</w:t>
      </w:r>
    </w:p>
    <w:p>
      <w:pPr>
        <w:pStyle w:val="0"/>
        <w:spacing w:before="200" w:line-rule="auto"/>
        <w:ind w:firstLine="540"/>
        <w:jc w:val="both"/>
      </w:pPr>
      <w:r>
        <w:rPr>
          <w:sz w:val="20"/>
        </w:rPr>
        <w:t xml:space="preserve">а) физических или юридических лиц, совершающих сделку (сделки), направленную на приобретение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pPr>
        <w:pStyle w:val="0"/>
        <w:spacing w:before="200" w:line-rule="auto"/>
        <w:ind w:firstLine="540"/>
        <w:jc w:val="both"/>
      </w:pPr>
      <w:r>
        <w:rPr>
          <w:sz w:val="20"/>
        </w:rPr>
        <w:t xml:space="preserve">б) физических или юридических лиц, совершающих сделку (сделки), направленную на приобретение 10 и менее процентов акций (долей) микрофинансовой компании, и входящих в состав группы лиц, приобретающей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pPr>
        <w:pStyle w:val="0"/>
        <w:spacing w:before="200" w:line-rule="auto"/>
        <w:ind w:firstLine="540"/>
        <w:jc w:val="both"/>
      </w:pPr>
      <w:r>
        <w:rPr>
          <w:sz w:val="20"/>
        </w:rPr>
        <w:t xml:space="preserve">в) физических или юридических лиц, совершающих сделку (сделки), направленную на установление контроля в отношении акционеров (участников) микрофинансовой компании;</w:t>
      </w:r>
    </w:p>
    <w:bookmarkStart w:id="224" w:name="P224"/>
    <w:bookmarkEnd w:id="224"/>
    <w:p>
      <w:pPr>
        <w:pStyle w:val="0"/>
        <w:spacing w:before="200" w:line-rule="auto"/>
        <w:ind w:firstLine="540"/>
        <w:jc w:val="both"/>
      </w:pPr>
      <w:r>
        <w:rPr>
          <w:sz w:val="20"/>
        </w:rPr>
        <w:t xml:space="preserve">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д)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е) юридических лиц, владеющих более 10 процентами акций (долей) микрофинансовой компании;</w:t>
      </w:r>
    </w:p>
    <w:p>
      <w:pPr>
        <w:pStyle w:val="0"/>
        <w:spacing w:before="200" w:line-rule="auto"/>
        <w:ind w:firstLine="540"/>
        <w:jc w:val="both"/>
      </w:pPr>
      <w:r>
        <w:rPr>
          <w:sz w:val="20"/>
        </w:rPr>
        <w:t xml:space="preserve">ж) юридических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з) юридических лиц, осуществляющих контроль в отношении акционеров (участников), владеющих более 10 процентами акций (долей) микрофинансовой компании;</w:t>
      </w:r>
    </w:p>
    <w:p>
      <w:pPr>
        <w:pStyle w:val="0"/>
        <w:spacing w:before="200" w:line-rule="auto"/>
        <w:ind w:firstLine="540"/>
        <w:jc w:val="both"/>
      </w:pPr>
      <w:r>
        <w:rPr>
          <w:sz w:val="20"/>
        </w:rPr>
        <w:t xml:space="preserve">и) юридических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2) запрашивать и получать в установленном им порядке информацию о деловой репутации:</w:t>
      </w:r>
    </w:p>
    <w:p>
      <w:pPr>
        <w:pStyle w:val="0"/>
        <w:spacing w:before="200" w:line-rule="auto"/>
        <w:ind w:firstLine="540"/>
        <w:jc w:val="both"/>
      </w:pPr>
      <w:r>
        <w:rPr>
          <w:sz w:val="20"/>
        </w:rPr>
        <w:t xml:space="preserve">а) физических лиц, владеющих более 10 процентами акций (долей) микрофинансовой компании;</w:t>
      </w:r>
    </w:p>
    <w:p>
      <w:pPr>
        <w:pStyle w:val="0"/>
        <w:spacing w:before="200" w:line-rule="auto"/>
        <w:ind w:firstLine="540"/>
        <w:jc w:val="both"/>
      </w:pPr>
      <w:r>
        <w:rPr>
          <w:sz w:val="20"/>
        </w:rPr>
        <w:t xml:space="preserve">б) физических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в) физических лиц, осуществляющих контроль в отношении акционеров (участников), которые владеют более 10 процентами акций (долей) микрофинансовой компании;</w:t>
      </w:r>
    </w:p>
    <w:p>
      <w:pPr>
        <w:pStyle w:val="0"/>
        <w:spacing w:before="200" w:line-rule="auto"/>
        <w:ind w:firstLine="540"/>
        <w:jc w:val="both"/>
      </w:pPr>
      <w:r>
        <w:rPr>
          <w:sz w:val="20"/>
        </w:rPr>
        <w:t xml:space="preserve">г) физических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д) лиц, осуществляющих функции единоличного исполнительного органа юридических лиц, указанных в </w:t>
      </w:r>
      <w:hyperlink w:history="0" w:anchor="P199" w:tooltip="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предварительного согласия Банка России на ...">
        <w:r>
          <w:rPr>
            <w:sz w:val="20"/>
            <w:color w:val="0000ff"/>
          </w:rPr>
          <w:t xml:space="preserve">пункте 1</w:t>
        </w:r>
      </w:hyperlink>
      <w:r>
        <w:rPr>
          <w:sz w:val="20"/>
        </w:rPr>
        <w:t xml:space="preserve"> настоящей части, или юридических лиц, являющихся акционерами (участниками) микрофинансовой компании и владеющих 10 и менее процентами ее акций (долей), в отношении которых устанавливается контроль, в случае, указанном в </w:t>
      </w:r>
      <w:hyperlink w:history="0" w:anchor="P224" w:tooltip="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
        <w:r>
          <w:rPr>
            <w:sz w:val="20"/>
            <w:color w:val="0000ff"/>
          </w:rPr>
          <w:t xml:space="preserve">подпункте "г" пункта 1</w:t>
        </w:r>
      </w:hyperlink>
      <w:r>
        <w:rPr>
          <w:sz w:val="20"/>
        </w:rPr>
        <w:t xml:space="preserve"> настоящей части.</w:t>
      </w:r>
    </w:p>
    <w:bookmarkStart w:id="236" w:name="P236"/>
    <w:bookmarkEnd w:id="236"/>
    <w:p>
      <w:pPr>
        <w:pStyle w:val="0"/>
        <w:spacing w:before="200" w:line-rule="auto"/>
        <w:ind w:firstLine="540"/>
        <w:jc w:val="both"/>
      </w:pPr>
      <w:r>
        <w:rPr>
          <w:sz w:val="20"/>
        </w:rPr>
        <w:t xml:space="preserve">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Банк России в установленном им </w:t>
      </w:r>
      <w:hyperlink w:history="0" r:id="rId139"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Банком России предписании не позднее дня его направления. Копия указанного предписания направляется микрофинансовой компании, акции (доли) которой приобретены и (или) контроль в отношении акционеров (участников) которой установлен с нарушением требований настоящего Федерального закона, акционеру (участнику) микрофинансовой компании, в отношении которого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pPr>
        <w:pStyle w:val="0"/>
        <w:spacing w:before="200" w:line-rule="auto"/>
        <w:ind w:firstLine="540"/>
        <w:jc w:val="both"/>
      </w:pPr>
      <w:r>
        <w:rPr>
          <w:sz w:val="20"/>
        </w:rPr>
        <w:t xml:space="preserve">11. Предписание, указанное в </w:t>
      </w:r>
      <w:hyperlink w:history="0" w:anchor="P236"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r>
          <w:rPr>
            <w:sz w:val="20"/>
            <w:color w:val="0000ff"/>
          </w:rPr>
          <w:t xml:space="preserve">части 10</w:t>
        </w:r>
      </w:hyperlink>
      <w:r>
        <w:rPr>
          <w:sz w:val="20"/>
        </w:rPr>
        <w:t xml:space="preserve"> настоящей статьи, подлежит исполнению указанным в нем лицом одним из следующих способов:</w:t>
      </w:r>
    </w:p>
    <w:p>
      <w:pPr>
        <w:pStyle w:val="0"/>
        <w:spacing w:before="200" w:line-rule="auto"/>
        <w:ind w:firstLine="540"/>
        <w:jc w:val="both"/>
      </w:pPr>
      <w:r>
        <w:rPr>
          <w:sz w:val="20"/>
        </w:rPr>
        <w:t xml:space="preserve">1) получение от Банка России последующего одобрения совершенной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осуществленной с нарушением требований настоящего Федерального закона, в порядке, установленном нормативными актами Банка России;</w:t>
      </w:r>
    </w:p>
    <w:bookmarkStart w:id="239" w:name="P239"/>
    <w:bookmarkEnd w:id="239"/>
    <w:p>
      <w:pPr>
        <w:pStyle w:val="0"/>
        <w:spacing w:before="200" w:line-rule="auto"/>
        <w:ind w:firstLine="540"/>
        <w:jc w:val="both"/>
      </w:pPr>
      <w:r>
        <w:rPr>
          <w:sz w:val="20"/>
        </w:rPr>
        <w:t xml:space="preserve">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w:t>
      </w:r>
    </w:p>
    <w:p>
      <w:pPr>
        <w:pStyle w:val="0"/>
        <w:spacing w:before="200" w:line-rule="auto"/>
        <w:ind w:firstLine="540"/>
        <w:jc w:val="both"/>
      </w:pPr>
      <w:r>
        <w:rPr>
          <w:sz w:val="20"/>
        </w:rPr>
        <w:t xml:space="preserve">12. Лицо, исполнившее предписание Банка России об устранении нарушения путем совершения сделки (сделок), указанной в </w:t>
      </w:r>
      <w:hyperlink w:history="0" w:anchor="P239" w:tooltip="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
        <w:r>
          <w:rPr>
            <w:sz w:val="20"/>
            <w:color w:val="0000ff"/>
          </w:rPr>
          <w:t xml:space="preserve">пункте 2 части 11</w:t>
        </w:r>
      </w:hyperlink>
      <w:r>
        <w:rPr>
          <w:sz w:val="20"/>
        </w:rPr>
        <w:t xml:space="preserve"> настоящей статьи, не позднее пяти дней со дня исполнения предписания обязано уведомить об этом микрофинансовую компанию и Банк России в установленном Банком России порядке. К уведомлению об исполнении предписания должны быть приложены документы, подтверждающие устранение нарушения.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bookmarkStart w:id="241" w:name="P241"/>
    <w:bookmarkEnd w:id="241"/>
    <w:p>
      <w:pPr>
        <w:pStyle w:val="0"/>
        <w:spacing w:before="200" w:line-rule="auto"/>
        <w:ind w:firstLine="540"/>
        <w:jc w:val="both"/>
      </w:pPr>
      <w:r>
        <w:rPr>
          <w:sz w:val="20"/>
        </w:rPr>
        <w:t xml:space="preserve">13. Со дня размещения на официальном сайте Банка России в информационно-телекоммуникационной сети "Интернет" в соответствии с </w:t>
      </w:r>
      <w:hyperlink w:history="0" w:anchor="P236"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r>
          <w:rPr>
            <w:sz w:val="20"/>
            <w:color w:val="0000ff"/>
          </w:rPr>
          <w:t xml:space="preserve">частью 10</w:t>
        </w:r>
      </w:hyperlink>
      <w:r>
        <w:rPr>
          <w:sz w:val="20"/>
        </w:rPr>
        <w:t xml:space="preserve"> настоящей статьи 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(долей) микрофинансовой компании, в отношении которых было получено отдельное предварительное согласие (последующее одобрение), если необходимость его получения предусмотрена настоящим Федеральным законом и нормативными актами Банка России.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микрофинансовой компании.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или ранее такого дня.</w:t>
      </w:r>
    </w:p>
    <w:p>
      <w:pPr>
        <w:pStyle w:val="0"/>
        <w:spacing w:before="200" w:line-rule="auto"/>
        <w:ind w:firstLine="540"/>
        <w:jc w:val="both"/>
      </w:pPr>
      <w:r>
        <w:rPr>
          <w:sz w:val="20"/>
        </w:rPr>
        <w:t xml:space="preserve">14. Банк России в течение одного года со дня направления предписания, указанного в части 10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требований, установленных </w:t>
      </w:r>
      <w:hyperlink w:history="0" w:anchor="P241" w:tooltip="13. Со дня размещения на официальном сайте Банка России в информационно-телекоммуникационной сети &quot;Интернет&quot; в соответствии с частью 10 настоящей статьи 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w:r>
          <w:rPr>
            <w:sz w:val="20"/>
            <w:color w:val="0000ff"/>
          </w:rPr>
          <w:t xml:space="preserve">частью 13</w:t>
        </w:r>
      </w:hyperlink>
      <w:r>
        <w:rPr>
          <w:sz w:val="20"/>
        </w:rPr>
        <w:t xml:space="preserve">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микрофинансовой компании акциями (долями), приобретенными с нарушением установленных настоящей статьей требований, или участие в голосовании акционера (участника) микрофинансовой компании, в отношении которого был установлен контроль с нарушением таких требований, повлияло на решение общего собрания акционеров (участников) микрофинансовой компании.</w:t>
      </w:r>
    </w:p>
    <w:p>
      <w:pPr>
        <w:pStyle w:val="0"/>
        <w:spacing w:before="200" w:line-rule="auto"/>
        <w:ind w:firstLine="540"/>
        <w:jc w:val="both"/>
      </w:pPr>
      <w:r>
        <w:rPr>
          <w:sz w:val="20"/>
        </w:rPr>
        <w:t xml:space="preserve">15. В случае неисполнения указанного в </w:t>
      </w:r>
      <w:hyperlink w:history="0" w:anchor="P236"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r>
          <w:rPr>
            <w:sz w:val="20"/>
            <w:color w:val="0000ff"/>
          </w:rPr>
          <w:t xml:space="preserve">части 10</w:t>
        </w:r>
      </w:hyperlink>
      <w:r>
        <w:rPr>
          <w:sz w:val="20"/>
        </w:rPr>
        <w:t xml:space="preserve"> настоящей статьи предписания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а также последующей сделки (сделок) указанного лица, направленной на приобретение акций (долей) этой микрофинансовой компании, и (или) сделки (сделок), направленной на установление контроля в отношении акционеров (участников) этой микрофинансовой компании.</w:t>
      </w:r>
    </w:p>
    <w:p>
      <w:pPr>
        <w:pStyle w:val="0"/>
        <w:spacing w:before="200" w:line-rule="auto"/>
        <w:ind w:firstLine="540"/>
        <w:jc w:val="both"/>
      </w:pPr>
      <w:r>
        <w:rPr>
          <w:sz w:val="20"/>
        </w:rPr>
        <w:t xml:space="preserve">16. Лицо, имевшее право прямо или косвенно распоряжаться более 10 процентами акций (долей) микрофинансовой компании,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микрофинансовой компании. Порядок и срок направления в Банк России указанного уведомления, а также его форма и перечень прилагаемых к нему документов и сведений устанавливаются нормативным актом Банка России.</w:t>
      </w:r>
    </w:p>
    <w:p>
      <w:pPr>
        <w:pStyle w:val="0"/>
        <w:ind w:firstLine="540"/>
        <w:jc w:val="both"/>
      </w:pPr>
      <w:r>
        <w:rPr>
          <w:sz w:val="20"/>
        </w:rPr>
      </w:r>
    </w:p>
    <w:p>
      <w:pPr>
        <w:pStyle w:val="2"/>
        <w:outlineLvl w:val="1"/>
        <w:ind w:firstLine="540"/>
        <w:jc w:val="both"/>
      </w:pPr>
      <w:r>
        <w:rPr>
          <w:sz w:val="20"/>
        </w:rPr>
        <w:t xml:space="preserve">Статья 5. Приобретение статуса микрофинансовой организации</w:t>
      </w:r>
    </w:p>
    <w:p>
      <w:pPr>
        <w:pStyle w:val="0"/>
        <w:ind w:firstLine="540"/>
        <w:jc w:val="both"/>
      </w:pPr>
      <w:r>
        <w:rPr>
          <w:sz w:val="20"/>
        </w:rPr>
        <w:t xml:space="preserve">(в ред. Федерального </w:t>
      </w:r>
      <w:hyperlink w:history="0" r:id="rId140"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0"/>
        <w:ind w:firstLine="540"/>
        <w:jc w:val="both"/>
      </w:pPr>
      <w:r>
        <w:rPr>
          <w:sz w:val="20"/>
        </w:rPr>
        <w:t xml:space="preserve">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pPr>
        <w:pStyle w:val="0"/>
        <w:spacing w:before="200" w:line-rule="auto"/>
        <w:ind w:firstLine="540"/>
        <w:jc w:val="both"/>
      </w:pPr>
      <w:r>
        <w:rPr>
          <w:sz w:val="20"/>
        </w:rPr>
        <w:t xml:space="preserve">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pPr>
        <w:pStyle w:val="0"/>
        <w:spacing w:before="200" w:line-rule="auto"/>
        <w:ind w:firstLine="540"/>
        <w:jc w:val="both"/>
      </w:pPr>
      <w:r>
        <w:rPr>
          <w:sz w:val="20"/>
        </w:rPr>
        <w:t xml:space="preserve">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pPr>
        <w:pStyle w:val="0"/>
        <w:spacing w:before="200" w:line-rule="auto"/>
        <w:ind w:firstLine="540"/>
        <w:jc w:val="both"/>
      </w:pPr>
      <w:r>
        <w:rPr>
          <w:sz w:val="20"/>
        </w:rPr>
        <w:t xml:space="preserve">4. Банк России принимает решение о внесении сведений о юридическом лице в государственный реестр микрофинансовых организаций на основании </w:t>
      </w:r>
      <w:hyperlink w:history="0" r:id="rId141"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заявления</w:t>
        </w:r>
      </w:hyperlink>
      <w:r>
        <w:rPr>
          <w:sz w:val="20"/>
        </w:rPr>
        <w:t xml:space="preserve"> и прилагаемых к нему документов, </w:t>
      </w:r>
      <w:hyperlink w:history="0" r:id="rId142"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перечень</w:t>
        </w:r>
      </w:hyperlink>
      <w:r>
        <w:rPr>
          <w:sz w:val="20"/>
        </w:rPr>
        <w:t xml:space="preserve"> которых и требования к которым установлены нормативным актом Банка России. Банк России принимает решение о внесении сведений о юридическом лице в государственный реестр микрофинансовых организаций в течение тридцати рабочих дней со дня получения от юридического лица заявления и прилагаемых к нему документов.</w:t>
      </w:r>
    </w:p>
    <w:p>
      <w:pPr>
        <w:pStyle w:val="0"/>
        <w:jc w:val="both"/>
      </w:pPr>
      <w:r>
        <w:rPr>
          <w:sz w:val="20"/>
        </w:rPr>
        <w:t xml:space="preserve">(часть 4 в ред. Федерального </w:t>
      </w:r>
      <w:hyperlink w:history="0" r:id="rId14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bookmarkStart w:id="254" w:name="P254"/>
    <w:bookmarkEnd w:id="254"/>
    <w:p>
      <w:pPr>
        <w:pStyle w:val="0"/>
        <w:spacing w:before="200" w:line-rule="auto"/>
        <w:ind w:firstLine="540"/>
        <w:jc w:val="both"/>
      </w:pPr>
      <w:r>
        <w:rPr>
          <w:sz w:val="20"/>
        </w:rPr>
        <w:t xml:space="preserve">5. Утратил силу с 1 июля 2020 года. - Федеральный </w:t>
      </w:r>
      <w:hyperlink w:history="0" r:id="rId14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spacing w:before="200" w:line-rule="auto"/>
        <w:ind w:firstLine="540"/>
        <w:jc w:val="both"/>
      </w:pPr>
      <w:r>
        <w:rPr>
          <w:sz w:val="20"/>
        </w:rPr>
        <w:t xml:space="preserve">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w:t>
      </w:r>
      <w:hyperlink w:history="0" r:id="rId145"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органе</w:t>
        </w:r>
      </w:hyperlink>
      <w:r>
        <w:rPr>
          <w:sz w:val="20"/>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юридического лица, намеревающегося приобрести статус микрофинансовой организации.</w:t>
      </w:r>
    </w:p>
    <w:p>
      <w:pPr>
        <w:pStyle w:val="0"/>
        <w:jc w:val="both"/>
      </w:pPr>
      <w:r>
        <w:rPr>
          <w:sz w:val="20"/>
        </w:rPr>
        <w:t xml:space="preserve">(в ред. Федерального </w:t>
      </w:r>
      <w:hyperlink w:history="0" r:id="rId14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bookmarkStart w:id="257" w:name="P257"/>
    <w:bookmarkEnd w:id="257"/>
    <w:p>
      <w:pPr>
        <w:pStyle w:val="0"/>
        <w:spacing w:before="200" w:line-rule="auto"/>
        <w:ind w:firstLine="540"/>
        <w:jc w:val="both"/>
      </w:pPr>
      <w:r>
        <w:rPr>
          <w:sz w:val="20"/>
        </w:rPr>
        <w:t xml:space="preserve">7. Минимальный размер собственных средств (капитала) микрофинансовой компании устанавливается в размере 70 миллионов рублей.</w:t>
      </w:r>
    </w:p>
    <w:p>
      <w:pPr>
        <w:pStyle w:val="0"/>
        <w:spacing w:before="200" w:line-rule="auto"/>
        <w:ind w:firstLine="540"/>
        <w:jc w:val="both"/>
      </w:pPr>
      <w:r>
        <w:rPr>
          <w:sz w:val="20"/>
        </w:rPr>
        <w:t xml:space="preserve">7.1. Минимальный размер собственных средств (капитала) микрокредитной компании (за исключением микрофинансовой организации предпринимательского финансирования и организации, учредителем (акционером, участником) которой является Российская Федерация, субъект Российской Федерации, муниципальное образование) устанавливается в следующем размере:</w:t>
      </w:r>
    </w:p>
    <w:p>
      <w:pPr>
        <w:pStyle w:val="0"/>
        <w:spacing w:before="200" w:line-rule="auto"/>
        <w:ind w:firstLine="540"/>
        <w:jc w:val="both"/>
      </w:pPr>
      <w:r>
        <w:rPr>
          <w:sz w:val="20"/>
        </w:rPr>
        <w:t xml:space="preserve">1) с 1 июля 2020 года - один миллион рублей;</w:t>
      </w:r>
    </w:p>
    <w:p>
      <w:pPr>
        <w:pStyle w:val="0"/>
        <w:spacing w:before="200" w:line-rule="auto"/>
        <w:ind w:firstLine="540"/>
        <w:jc w:val="both"/>
      </w:pPr>
      <w:r>
        <w:rPr>
          <w:sz w:val="20"/>
        </w:rPr>
        <w:t xml:space="preserve">2) с 1 июля 2021 года - два миллиона рублей;</w:t>
      </w:r>
    </w:p>
    <w:p>
      <w:pPr>
        <w:pStyle w:val="0"/>
        <w:spacing w:before="200" w:line-rule="auto"/>
        <w:ind w:firstLine="540"/>
        <w:jc w:val="both"/>
      </w:pPr>
      <w:r>
        <w:rPr>
          <w:sz w:val="20"/>
        </w:rPr>
        <w:t xml:space="preserve">3) с 1 июля 2022 года - три миллиона рублей;</w:t>
      </w:r>
    </w:p>
    <w:p>
      <w:pPr>
        <w:pStyle w:val="0"/>
        <w:spacing w:before="200" w:line-rule="auto"/>
        <w:ind w:firstLine="540"/>
        <w:jc w:val="both"/>
      </w:pPr>
      <w:r>
        <w:rPr>
          <w:sz w:val="20"/>
        </w:rPr>
        <w:t xml:space="preserve">4) с 1 июля 2023 года - четыре миллиона рублей;</w:t>
      </w:r>
    </w:p>
    <w:p>
      <w:pPr>
        <w:pStyle w:val="0"/>
        <w:spacing w:before="200" w:line-rule="auto"/>
        <w:ind w:firstLine="540"/>
        <w:jc w:val="both"/>
      </w:pPr>
      <w:r>
        <w:rPr>
          <w:sz w:val="20"/>
        </w:rPr>
        <w:t xml:space="preserve">5) с 1 июля 2024 года - пять миллионов рублей.</w:t>
      </w:r>
    </w:p>
    <w:p>
      <w:pPr>
        <w:pStyle w:val="0"/>
        <w:jc w:val="both"/>
      </w:pPr>
      <w:r>
        <w:rPr>
          <w:sz w:val="20"/>
        </w:rPr>
        <w:t xml:space="preserve">(часть 7.1 введена Федеральным </w:t>
      </w:r>
      <w:hyperlink w:history="0" r:id="rId14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7.2. Внесение в уставный капитал микрофинансовой компании заемных средств и находящегося в залоге имущества не допускается. Оплата уставного капитала микрофинансовой компании при его увеличении путем зачета требований к микрофинансовой компании не допускается, за исключением денежных требований о выплате объявленных дивидендов в денежной форме. Стоимость имущества в неденежной форме, направляемого на оплату акций (долей в уставном капитале) микрофинансовой компании, не может превышать 20 процентов цены размещения акций (долей в уставном капитале) микрофинансовой компании.</w:t>
      </w:r>
    </w:p>
    <w:p>
      <w:pPr>
        <w:pStyle w:val="0"/>
        <w:jc w:val="both"/>
      </w:pPr>
      <w:r>
        <w:rPr>
          <w:sz w:val="20"/>
        </w:rPr>
        <w:t xml:space="preserve">(часть 7.2 введена Федеральным </w:t>
      </w:r>
      <w:hyperlink w:history="0" r:id="rId14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w:t>
      </w:r>
      <w:hyperlink w:history="0" w:anchor="P254" w:tooltip="5. Утратил силу с 1 июля 2020 года. - Федеральный закон от 02.08.2019 N 271-ФЗ.">
        <w:r>
          <w:rPr>
            <w:sz w:val="20"/>
            <w:color w:val="0000ff"/>
          </w:rPr>
          <w:t xml:space="preserve">частью 5</w:t>
        </w:r>
      </w:hyperlink>
      <w:r>
        <w:rPr>
          <w:sz w:val="20"/>
        </w:rPr>
        <w:t xml:space="preserve"> настоящей статьи, вправе подать заявление об изменении вида микрофинансовой организации и осуществлении деятельности в виде микрофинансовой компании по </w:t>
      </w:r>
      <w:hyperlink w:history="0" r:id="rId149"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форме</w:t>
        </w:r>
      </w:hyperlink>
      <w:r>
        <w:rPr>
          <w:sz w:val="20"/>
        </w:rPr>
        <w:t xml:space="preserve">, установленной нормативным актом Банка России, для внесения соответствующих изменений в государственный реестр микрофинансовых организаций.</w:t>
      </w:r>
    </w:p>
    <w:p>
      <w:pPr>
        <w:pStyle w:val="0"/>
        <w:spacing w:before="200" w:line-rule="auto"/>
        <w:ind w:firstLine="540"/>
        <w:jc w:val="both"/>
      </w:pPr>
      <w:r>
        <w:rPr>
          <w:sz w:val="20"/>
        </w:rPr>
        <w:t xml:space="preserve">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w:t>
      </w:r>
      <w:hyperlink w:history="0" r:id="rId150"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форме</w:t>
        </w:r>
      </w:hyperlink>
      <w:r>
        <w:rPr>
          <w:sz w:val="20"/>
        </w:rPr>
        <w:t xml:space="preserve">,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pPr>
        <w:pStyle w:val="0"/>
        <w:spacing w:before="200" w:line-rule="auto"/>
        <w:ind w:firstLine="540"/>
        <w:jc w:val="both"/>
      </w:pPr>
      <w:r>
        <w:rPr>
          <w:sz w:val="20"/>
        </w:rPr>
        <w:t xml:space="preserve">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pPr>
        <w:pStyle w:val="0"/>
        <w:spacing w:before="200" w:line-rule="auto"/>
        <w:ind w:firstLine="540"/>
        <w:jc w:val="both"/>
      </w:pPr>
      <w:r>
        <w:rPr>
          <w:sz w:val="20"/>
        </w:rPr>
        <w:t xml:space="preserve">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Свидетельства, выданные на бумажном носителе до 11.01.2021, подтверждают внесение сведений о юрлицах в реестр на 11.01.2021 при условии, что Банком России не принимались решения об исключении сведений о таких юрлицах из реестра (ФЗ от 13.07.2020 </w:t>
            </w:r>
            <w:hyperlink w:history="0" r:id="rId15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внесения сведений о юридическом лице в государственный реестр микрофинансовых организаций Банк России направляет микрофинансовой организации выписку из указанного реестра, подтверждающую внесение сведений о юридическом лице в государственный реестр микрофинансовых организаций. </w:t>
      </w:r>
      <w:hyperlink w:history="0" r:id="rId152"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Форма</w:t>
        </w:r>
      </w:hyperlink>
      <w:r>
        <w:rPr>
          <w:sz w:val="20"/>
        </w:rPr>
        <w:t xml:space="preserve"> указанной выписки и </w:t>
      </w:r>
      <w:hyperlink w:history="0" r:id="rId153"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требования</w:t>
        </w:r>
      </w:hyperlink>
      <w:r>
        <w:rPr>
          <w:sz w:val="20"/>
        </w:rPr>
        <w:t xml:space="preserve"> к ней, а также </w:t>
      </w:r>
      <w:hyperlink w:history="0" r:id="rId154"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порядок и сроки</w:t>
        </w:r>
      </w:hyperlink>
      <w:r>
        <w:rPr>
          <w:sz w:val="20"/>
        </w:rPr>
        <w:t xml:space="preserve"> ее направления микрофинансовой организации устанавливаются нормативным актом Банка России.</w:t>
      </w:r>
    </w:p>
    <w:p>
      <w:pPr>
        <w:pStyle w:val="0"/>
        <w:jc w:val="both"/>
      </w:pPr>
      <w:r>
        <w:rPr>
          <w:sz w:val="20"/>
        </w:rPr>
        <w:t xml:space="preserve">(часть 12 в ред. Федерального </w:t>
      </w:r>
      <w:hyperlink w:history="0" r:id="rId15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13 - 14. Утратили силу. - Федеральный </w:t>
      </w:r>
      <w:hyperlink w:history="0" r:id="rId15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p>
      <w:pPr>
        <w:pStyle w:val="0"/>
        <w:spacing w:before="200" w:line-rule="auto"/>
        <w:ind w:firstLine="540"/>
        <w:jc w:val="both"/>
      </w:pPr>
      <w:r>
        <w:rPr>
          <w:sz w:val="20"/>
        </w:rPr>
        <w:t xml:space="preserve">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намеревающихся приобрести статус микрофинансовой организации, не может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словосочетания "микрофинансовая организация", "микрофинансовая компания", "микрокредитная компания", слово, образованное сочетанием букв "мфо", "мфк" или "мкк",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намеревающееся приобрести статус микрофинансовой организации, а также юридическое лицо, сведения о котором внесены в государственный реестр микрофинансовых организаций и которое намеревается изменить вид микрофинансовой организации, вправе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словосочетания "микрофинансовая организация", "микрофинансовая компания", "микрокредитная компания", слово, образованное сочетанием букв "мфо", "мфк" или "мкк", в течение девяноста календарных дней со дня государственной регистрации юридического лица либо со дня государственной регистрации изменений, связанных с наименованием юридического лица. В случае утраты юридическим лицом статуса микрофинансовой организации данное юридическое лицо обязано исключить из своего полного наименования (полного фирменного наименования) и (при наличии) сокращенного наименования (сокращенного фирменного наименования) словосочетания "микрофинансовая компания", "микрокредитная компания", "микрофинансовая организация" (при наличии), слово, образованное сочетанием букв "мфк", "мкк" или "мфо" (при наличии), в течение тридцати календарных дней со дня исключения сведений о данном юридическом лице из государственного реестра микрофинансовых организаций.</w:t>
      </w:r>
    </w:p>
    <w:p>
      <w:pPr>
        <w:pStyle w:val="0"/>
        <w:jc w:val="both"/>
      </w:pPr>
      <w:r>
        <w:rPr>
          <w:sz w:val="20"/>
        </w:rPr>
        <w:t xml:space="preserve">(часть 15 в ред. Федерального </w:t>
      </w:r>
      <w:hyperlink w:history="0" r:id="rId15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16. Полное наименование (полное фирменное наименование) микрофинансовой компании должно содержать словосочетание "микрофинансовая компания" и указание на ее организационно-правовую форму. Сокращенное наименование (сокращенное фирменное наименование) микрофинансовой компании должно содержать словосочетание "микрофинансовая компания" или слово, образованное сочетанием букв "мфк", и указание на ее организационно-правовую форму. Полное наименование (полное фирменное наименование) микрокредитной компании должно содержать словосочетание "микрокредитная компания" и указание на ее организационно-правовую форму. Сокращенное наименование (сокращенное фирменное наименование) микрокредитной компании должно содержать словосочетание "микрокредитная компания" или слово, образованное сочетанием букв "мкк", и указание на ее организационно-правовую форму.</w:t>
      </w:r>
    </w:p>
    <w:p>
      <w:pPr>
        <w:pStyle w:val="0"/>
        <w:jc w:val="both"/>
      </w:pPr>
      <w:r>
        <w:rPr>
          <w:sz w:val="20"/>
        </w:rPr>
        <w:t xml:space="preserve">(часть 16 в ред. Федерального </w:t>
      </w:r>
      <w:hyperlink w:history="0" r:id="rId15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17. Микрофинансовая организация обязана </w:t>
      </w:r>
      <w:r>
        <w:rPr>
          <w:sz w:val="20"/>
        </w:rPr>
        <w:t xml:space="preserve">информировать</w:t>
      </w:r>
      <w:r>
        <w:rPr>
          <w:sz w:val="20"/>
        </w:rPr>
        <w:t xml:space="preserve"> Банк России об изменениях сведений, содержащихся в государственном реестре микрофинансовых организаций, в порядке и сроки, которые установлены нормативным актом Банка России.</w:t>
      </w:r>
    </w:p>
    <w:p>
      <w:pPr>
        <w:pStyle w:val="0"/>
        <w:jc w:val="both"/>
      </w:pPr>
      <w:r>
        <w:rPr>
          <w:sz w:val="20"/>
        </w:rPr>
        <w:t xml:space="preserve">(часть 17 в ред. Федерального </w:t>
      </w:r>
      <w:hyperlink w:history="0" r:id="rId15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ind w:firstLine="540"/>
        <w:jc w:val="both"/>
      </w:pPr>
      <w:r>
        <w:rPr>
          <w:sz w:val="20"/>
        </w:rPr>
      </w:r>
    </w:p>
    <w:p>
      <w:pPr>
        <w:pStyle w:val="2"/>
        <w:outlineLvl w:val="1"/>
        <w:ind w:firstLine="540"/>
        <w:jc w:val="both"/>
      </w:pPr>
      <w:r>
        <w:rPr>
          <w:sz w:val="20"/>
        </w:rPr>
        <w:t xml:space="preserve">Статья 6. Отказ во внесении сведений о юридическом лице в государственный реестр микрофинансовых организаций</w:t>
      </w:r>
    </w:p>
    <w:p>
      <w:pPr>
        <w:pStyle w:val="0"/>
        <w:ind w:firstLine="540"/>
        <w:jc w:val="both"/>
      </w:pPr>
      <w:r>
        <w:rPr>
          <w:sz w:val="20"/>
        </w:rPr>
      </w:r>
    </w:p>
    <w:p>
      <w:pPr>
        <w:pStyle w:val="0"/>
        <w:ind w:firstLine="540"/>
        <w:jc w:val="both"/>
      </w:pPr>
      <w:r>
        <w:rPr>
          <w:sz w:val="20"/>
        </w:rPr>
        <w:t xml:space="preserve">1. Во внесении сведений о юридическом лице в государственный реестр микрофинансовых организаций может быть отказано по следующим основаниям:</w:t>
      </w:r>
    </w:p>
    <w:p>
      <w:pPr>
        <w:pStyle w:val="0"/>
        <w:spacing w:before="200" w:line-rule="auto"/>
        <w:ind w:firstLine="540"/>
        <w:jc w:val="both"/>
      </w:pPr>
      <w:r>
        <w:rPr>
          <w:sz w:val="20"/>
        </w:rPr>
        <w:t xml:space="preserve">1) несоответствие документов, представленных в Банк России для внесения сведений о юридическом лице в государственный реестр микрофинансовых организаций, установленным Банком России </w:t>
      </w:r>
      <w:hyperlink w:history="0" r:id="rId160"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требованиям</w:t>
        </w:r>
      </w:hyperlink>
      <w:r>
        <w:rPr>
          <w:sz w:val="20"/>
        </w:rPr>
        <w:t xml:space="preserve">;</w:t>
      </w:r>
    </w:p>
    <w:p>
      <w:pPr>
        <w:pStyle w:val="0"/>
        <w:jc w:val="both"/>
      </w:pPr>
      <w:r>
        <w:rPr>
          <w:sz w:val="20"/>
        </w:rPr>
        <w:t xml:space="preserve">(п. 1 в ред. Федерального </w:t>
      </w:r>
      <w:hyperlink w:history="0" r:id="rId16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2) представление неполного комплекта документов, необходимых для внесения сведений о юридическом лице в государственный реестр микрофинансовых организаций, либо документов, содержащих недостоверную информацию;</w:t>
      </w:r>
    </w:p>
    <w:p>
      <w:pPr>
        <w:pStyle w:val="0"/>
        <w:jc w:val="both"/>
      </w:pPr>
      <w:r>
        <w:rPr>
          <w:sz w:val="20"/>
        </w:rPr>
        <w:t xml:space="preserve">(п. 2 в ред. Федерального </w:t>
      </w:r>
      <w:hyperlink w:history="0" r:id="rId16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3) исключение сведений о данном юридическом лице из государственного реестра микрофинансовых организаций по основанию, предусмотренному </w:t>
      </w:r>
      <w:hyperlink w:history="0" w:anchor="P309" w:tooltip="1) неоднократного в течение года нарушения микрофинансовой организацией требований настоящего Федерального закона, Федерального закона от 21 декабря 2013 года N 353-ФЗ &quot;О потребительском кредите (займе)&quot;, нормативных актов Банка России, за исключением нарушений, предусмотренных пунктами 2 и 3 настоящей части;">
        <w:r>
          <w:rPr>
            <w:sz w:val="20"/>
            <w:color w:val="0000ff"/>
          </w:rPr>
          <w:t xml:space="preserve">пунктами 1</w:t>
        </w:r>
      </w:hyperlink>
      <w:r>
        <w:rPr>
          <w:sz w:val="20"/>
        </w:rPr>
        <w:t xml:space="preserve"> - </w:t>
      </w:r>
      <w:hyperlink w:history="0" w:anchor="P320" w:tooltip="8) несоответствия лиц, указанных в части 1 статьи 4.1-1 и части 1 статьи 4.3 настоящего Федерального закона, требованиям, установленным настоящим Федеральным законом;">
        <w:r>
          <w:rPr>
            <w:sz w:val="20"/>
            <w:color w:val="0000ff"/>
          </w:rPr>
          <w:t xml:space="preserve">8 части 1.1 статьи 7</w:t>
        </w:r>
      </w:hyperlink>
      <w:r>
        <w:rPr>
          <w:sz w:val="20"/>
        </w:rPr>
        <w:t xml:space="preserve"> настоящего Федерального закона, в течение года, предшествующего дате подачи заявления о внесении сведений о юридическом лице в государственный реестр микрофинансовых организаций и прилагаемых к нему документов;</w:t>
      </w:r>
    </w:p>
    <w:p>
      <w:pPr>
        <w:pStyle w:val="0"/>
        <w:jc w:val="both"/>
      </w:pPr>
      <w:r>
        <w:rPr>
          <w:sz w:val="20"/>
        </w:rPr>
        <w:t xml:space="preserve">(п. 3 в ред. Федерального </w:t>
      </w:r>
      <w:hyperlink w:history="0" r:id="rId16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4) несоответствие юридического лица, намеревающегося приобрести статус микрофинансовой организации, и (или) лиц, указанных в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 статьи 4.1-1</w:t>
        </w:r>
      </w:hyperlink>
      <w:r>
        <w:rPr>
          <w:sz w:val="20"/>
        </w:rPr>
        <w:t xml:space="preserve"> и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 статьи 4.3</w:t>
        </w:r>
      </w:hyperlink>
      <w:r>
        <w:rPr>
          <w:sz w:val="20"/>
        </w:rPr>
        <w:t xml:space="preserve"> настоящего Федерального закона, а также лица, осуществляющего функции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юридического лица, намеревающегося приобрести статус микрокредитной компании), требованиям законодательства Российской Федерации;</w:t>
      </w:r>
    </w:p>
    <w:p>
      <w:pPr>
        <w:pStyle w:val="0"/>
        <w:jc w:val="both"/>
      </w:pPr>
      <w:r>
        <w:rPr>
          <w:sz w:val="20"/>
        </w:rPr>
        <w:t xml:space="preserve">(в ред. Федеральных законов от 02.08.2019 </w:t>
      </w:r>
      <w:hyperlink w:history="0" r:id="rId16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 от 13.07.2020 </w:t>
      </w:r>
      <w:hyperlink w:history="0" r:id="rId16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5) наличие в государственном реестре микрофинансовых организаций и (или) Книге государственной регистрации кредитных организаций полного и (или) сокращенного наименования организации, полного и (или) сокращенного фирменного наименования микрофинансовой организации и (или) кредитной организации соответственно, совпадающих с полным и (или) сокращенным наименованием, полным и (или) сокращенным фирменным наименованием юридического лица, представившего заявление о внесении сведений о юридическом лице в государственный реестр микрофинансовых организаций и прилагаемые к нему документы, или сходных с ними до степени смешения, при условии, что соответствующие сведения о микрофинансовой организации и (или) кредитной организации были внесены в единый государственный реестр юридических лиц ранее сведений о юридическом лице, представившем заявление о внесении сведений о юридическом лице в государственный реестр микрофинансовых организаций и прилагаемые к нему документы. Данное основание для отказа во внесении сведений о юридическом лице в государственный реестр микрофинансовых организаций не распространяется на юридические лица, использующие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аффилированных с ними микрофинансовых организаций и (или) кредитных организаций.</w:t>
      </w:r>
    </w:p>
    <w:p>
      <w:pPr>
        <w:pStyle w:val="0"/>
        <w:jc w:val="both"/>
      </w:pPr>
      <w:r>
        <w:rPr>
          <w:sz w:val="20"/>
        </w:rPr>
        <w:t xml:space="preserve">(п. 5 в ред. Федерального </w:t>
      </w:r>
      <w:hyperlink w:history="0" r:id="rId16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1.1. Утратил силу с 1 июля 2020 года. - Федеральный </w:t>
      </w:r>
      <w:hyperlink w:history="0" r:id="rId16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spacing w:before="200" w:line-rule="auto"/>
        <w:ind w:firstLine="540"/>
        <w:jc w:val="both"/>
      </w:pPr>
      <w:r>
        <w:rPr>
          <w:sz w:val="20"/>
        </w:rPr>
        <w:t xml:space="preserve">2. Решение об отказе во внесении сведений о юридическом лице в государственный реестр микрофинансовых организаций принимается Банком России в течение тридцати рабочих дней со дня получения от юридического лица заявления и прилагаемых к нему документов и должно содержать мотивированное обоснование этого отказа с указанием всех оснований для отказа. Банк России уведомляет юридическое лицо о принятом в отношении этого юридического лица решении об отказе во внесении сведений о юридическом лице в государственный реестр микрофинансовых организаций в </w:t>
      </w:r>
      <w:hyperlink w:history="0" r:id="rId168"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порядке</w:t>
        </w:r>
      </w:hyperlink>
      <w:r>
        <w:rPr>
          <w:sz w:val="20"/>
        </w:rPr>
        <w:t xml:space="preserve"> и </w:t>
      </w:r>
      <w:hyperlink w:history="0" r:id="rId169" w:tooltip="Указание Банка России от 19.11.2020 N 5627-У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сроки</w:t>
        </w:r>
      </w:hyperlink>
      <w:r>
        <w:rPr>
          <w:sz w:val="20"/>
        </w:rPr>
        <w:t xml:space="preserve">, которые установлены нормативным актом Банка России.</w:t>
      </w:r>
    </w:p>
    <w:p>
      <w:pPr>
        <w:pStyle w:val="0"/>
        <w:jc w:val="both"/>
      </w:pPr>
      <w:r>
        <w:rPr>
          <w:sz w:val="20"/>
        </w:rPr>
        <w:t xml:space="preserve">(часть 2 в ред. Федерального </w:t>
      </w:r>
      <w:hyperlink w:history="0" r:id="rId17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3. Отказ во внесении сведений о юридическом лице в государственный реестр микрофинансовых организаций может быть обжалован в судебном порядке.</w:t>
      </w:r>
    </w:p>
    <w:p>
      <w:pPr>
        <w:pStyle w:val="0"/>
        <w:jc w:val="both"/>
      </w:pPr>
      <w:r>
        <w:rPr>
          <w:sz w:val="20"/>
        </w:rPr>
        <w:t xml:space="preserve">(в ред. Федеральных законов от 23.07.2013 </w:t>
      </w:r>
      <w:hyperlink w:history="0" r:id="rId17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13.07.2020 </w:t>
      </w:r>
      <w:hyperlink w:history="0" r:id="rId17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4.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и прилагаемых к нему документов. Повторная подача указанных документов и принятие по ним решения осуществляются в порядке, предусмотренном настоящим Федеральным законом.</w:t>
      </w:r>
    </w:p>
    <w:p>
      <w:pPr>
        <w:pStyle w:val="0"/>
        <w:jc w:val="both"/>
      </w:pPr>
      <w:r>
        <w:rPr>
          <w:sz w:val="20"/>
        </w:rPr>
        <w:t xml:space="preserve">(часть 4 в ред. Федерального </w:t>
      </w:r>
      <w:hyperlink w:history="0" r:id="rId17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ind w:firstLine="540"/>
        <w:jc w:val="both"/>
      </w:pPr>
      <w:r>
        <w:rPr>
          <w:sz w:val="20"/>
        </w:rPr>
      </w:r>
    </w:p>
    <w:p>
      <w:pPr>
        <w:pStyle w:val="2"/>
        <w:outlineLvl w:val="1"/>
        <w:ind w:firstLine="540"/>
        <w:jc w:val="both"/>
      </w:pPr>
      <w:r>
        <w:rPr>
          <w:sz w:val="20"/>
        </w:rPr>
        <w:t xml:space="preserve">Статья 7. Исключение сведений о юридическом лице из государственного реестра микрофинансовых организаций</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7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bookmarkStart w:id="307" w:name="P307"/>
    <w:bookmarkEnd w:id="307"/>
    <w:p>
      <w:pPr>
        <w:pStyle w:val="0"/>
        <w:spacing w:before="200" w:line-rule="auto"/>
        <w:ind w:firstLine="540"/>
        <w:jc w:val="both"/>
      </w:pPr>
      <w:r>
        <w:rPr>
          <w:sz w:val="20"/>
        </w:rPr>
        <w:t xml:space="preserve">1.1. Банк России исключает сведения о юридическом лице из государственного реестра микрофинансовых организаций по основаниям:</w:t>
      </w:r>
    </w:p>
    <w:p>
      <w:pPr>
        <w:pStyle w:val="0"/>
        <w:jc w:val="both"/>
      </w:pPr>
      <w:r>
        <w:rPr>
          <w:sz w:val="20"/>
        </w:rPr>
        <w:t xml:space="preserve">(в ред. Федерального </w:t>
      </w:r>
      <w:hyperlink w:history="0" r:id="rId17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bookmarkStart w:id="309" w:name="P309"/>
    <w:bookmarkEnd w:id="309"/>
    <w:p>
      <w:pPr>
        <w:pStyle w:val="0"/>
        <w:spacing w:before="200" w:line-rule="auto"/>
        <w:ind w:firstLine="540"/>
        <w:jc w:val="both"/>
      </w:pPr>
      <w:r>
        <w:rPr>
          <w:sz w:val="20"/>
        </w:rPr>
        <w:t xml:space="preserve">1) неоднократного в течение года нарушения микрофинансовой организацией требований настоящего Федерального закона, Федерального </w:t>
      </w:r>
      <w:hyperlink w:history="0" r:id="rId176"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закона</w:t>
        </w:r>
      </w:hyperlink>
      <w:r>
        <w:rPr>
          <w:sz w:val="20"/>
        </w:rPr>
        <w:t xml:space="preserve"> от 21 декабря 2013 года N 353-ФЗ "О потребительском кредите (займе)", нормативных актов Банка России, за исключением нарушений, предусмотренных </w:t>
      </w:r>
      <w:hyperlink w:history="0" w:anchor="P311" w:tooltip="2) осуществления микрофинансовой организацией деятельности, запрещенной настоящим Федеральным законом;">
        <w:r>
          <w:rPr>
            <w:sz w:val="20"/>
            <w:color w:val="0000ff"/>
          </w:rPr>
          <w:t xml:space="preserve">пунктами 2</w:t>
        </w:r>
      </w:hyperlink>
      <w:r>
        <w:rPr>
          <w:sz w:val="20"/>
        </w:rPr>
        <w:t xml:space="preserve"> и </w:t>
      </w:r>
      <w:hyperlink w:history="0" w:anchor="P312" w:tooltip="3) неоднократного нарушения в течение одного года микрофинансовой организацией требований, установленных статьей 6, статьей 7 (за исключением пункта 3), статьями 7.3 и 7.5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и (или) неоднократного нарушения в течение одного года требований нормативных актов Банка России, изданных в соответствии с указанным Федеральным законом;">
        <w:r>
          <w:rPr>
            <w:sz w:val="20"/>
            <w:color w:val="0000ff"/>
          </w:rPr>
          <w:t xml:space="preserve">3</w:t>
        </w:r>
      </w:hyperlink>
      <w:r>
        <w:rPr>
          <w:sz w:val="20"/>
        </w:rPr>
        <w:t xml:space="preserve"> настоящей части;</w:t>
      </w:r>
    </w:p>
    <w:p>
      <w:pPr>
        <w:pStyle w:val="0"/>
        <w:jc w:val="both"/>
      </w:pPr>
      <w:r>
        <w:rPr>
          <w:sz w:val="20"/>
        </w:rPr>
        <w:t xml:space="preserve">(в ред. Федерального </w:t>
      </w:r>
      <w:hyperlink w:history="0" r:id="rId177"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bookmarkStart w:id="311" w:name="P311"/>
    <w:bookmarkEnd w:id="311"/>
    <w:p>
      <w:pPr>
        <w:pStyle w:val="0"/>
        <w:spacing w:before="200" w:line-rule="auto"/>
        <w:ind w:firstLine="540"/>
        <w:jc w:val="both"/>
      </w:pPr>
      <w:r>
        <w:rPr>
          <w:sz w:val="20"/>
        </w:rPr>
        <w:t xml:space="preserve">2) осуществления микрофинансовой организацией деятельности, запрещенной настоящим Федеральным </w:t>
      </w:r>
      <w:hyperlink w:history="0" w:anchor="P472" w:tooltip="Статья 12. Ограничения деятельности микрофинансовой организации">
        <w:r>
          <w:rPr>
            <w:sz w:val="20"/>
            <w:color w:val="0000ff"/>
          </w:rPr>
          <w:t xml:space="preserve">законом</w:t>
        </w:r>
      </w:hyperlink>
      <w:r>
        <w:rPr>
          <w:sz w:val="20"/>
        </w:rPr>
        <w:t xml:space="preserve">;</w:t>
      </w:r>
    </w:p>
    <w:bookmarkStart w:id="312" w:name="P312"/>
    <w:bookmarkEnd w:id="312"/>
    <w:p>
      <w:pPr>
        <w:pStyle w:val="0"/>
        <w:spacing w:before="200" w:line-rule="auto"/>
        <w:ind w:firstLine="540"/>
        <w:jc w:val="both"/>
      </w:pPr>
      <w:r>
        <w:rPr>
          <w:sz w:val="20"/>
        </w:rPr>
        <w:t xml:space="preserve">3) неоднократного нарушения в течение одного года микрофинансовой организацией требований, установленных </w:t>
      </w:r>
      <w:hyperlink w:history="0" r:id="rId17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w:t>
      </w:r>
      <w:hyperlink w:history="0" r:id="rId17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w:t>
        </w:r>
      </w:hyperlink>
      <w:r>
        <w:rPr>
          <w:sz w:val="20"/>
        </w:rPr>
        <w:t xml:space="preserve"> (за исключением </w:t>
      </w:r>
      <w:hyperlink w:history="0" r:id="rId18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пункта 3</w:t>
        </w:r>
      </w:hyperlink>
      <w:r>
        <w:rPr>
          <w:sz w:val="20"/>
        </w:rPr>
        <w:t xml:space="preserve">), </w:t>
      </w:r>
      <w:hyperlink w:history="0" r:id="rId18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статьями 7.3</w:t>
        </w:r>
      </w:hyperlink>
      <w:r>
        <w:rPr>
          <w:sz w:val="20"/>
        </w:rPr>
        <w:t xml:space="preserve"> и </w:t>
      </w:r>
      <w:hyperlink w:history="0" r:id="rId18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7.5</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требований нормативных актов Банка России, изданных в соответствии с указанным Федеральным </w:t>
      </w:r>
      <w:hyperlink w:history="0" r:id="rId18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w:t>
      </w:r>
    </w:p>
    <w:p>
      <w:pPr>
        <w:pStyle w:val="0"/>
        <w:jc w:val="both"/>
      </w:pPr>
      <w:r>
        <w:rPr>
          <w:sz w:val="20"/>
        </w:rPr>
        <w:t xml:space="preserve">(п. 3 в ред. Федерального </w:t>
      </w:r>
      <w:hyperlink w:history="0" r:id="rId184"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4) неоднократного в течение года представления микрофинансовой организацией существенно недостоверных отчетных данных;</w:t>
      </w:r>
    </w:p>
    <w:p>
      <w:pPr>
        <w:pStyle w:val="0"/>
        <w:spacing w:before="200" w:line-rule="auto"/>
        <w:ind w:firstLine="540"/>
        <w:jc w:val="both"/>
      </w:pPr>
      <w:r>
        <w:rPr>
          <w:sz w:val="20"/>
        </w:rPr>
        <w:t xml:space="preserve">5) если микрофинансовая организация в течение года не предоставила ни одного микрозайма;</w:t>
      </w:r>
    </w:p>
    <w:p>
      <w:pPr>
        <w:pStyle w:val="0"/>
        <w:spacing w:before="200" w:line-rule="auto"/>
        <w:ind w:firstLine="540"/>
        <w:jc w:val="both"/>
      </w:pPr>
      <w:r>
        <w:rPr>
          <w:sz w:val="20"/>
        </w:rPr>
        <w:t xml:space="preserve">6) нарушения микрофинансовой организацией требования об обязательном членстве в саморегулируемой организации в сфере финансового рынка, объединяющей микрофинансовые организации (далее - саморегулируемая организация в сфере финансового рынка), установленного настоящим Федеральным законом и Федеральным </w:t>
      </w:r>
      <w:hyperlink w:history="0" r:id="rId185"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w:t>
      </w:r>
    </w:p>
    <w:p>
      <w:pPr>
        <w:pStyle w:val="0"/>
        <w:jc w:val="both"/>
      </w:pPr>
      <w:r>
        <w:rPr>
          <w:sz w:val="20"/>
        </w:rPr>
        <w:t xml:space="preserve">(п. 6 введен Федеральным </w:t>
      </w:r>
      <w:hyperlink w:history="0" r:id="rId186"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spacing w:before="200" w:line-rule="auto"/>
        <w:ind w:firstLine="540"/>
        <w:jc w:val="both"/>
      </w:pPr>
      <w:r>
        <w:rPr>
          <w:sz w:val="20"/>
        </w:rPr>
        <w:t xml:space="preserve">7) неоднократного в течение года снижения собственных средств (капитала) микрофинансовой организации ниже </w:t>
      </w:r>
      <w:hyperlink w:history="0" w:anchor="P257" w:tooltip="7. Минимальный размер собственных средств (капитала) микрофинансовой компании устанавливается в размере 70 миллионов рублей.">
        <w:r>
          <w:rPr>
            <w:sz w:val="20"/>
            <w:color w:val="0000ff"/>
          </w:rPr>
          <w:t xml:space="preserve">минимального значения</w:t>
        </w:r>
      </w:hyperlink>
      <w:r>
        <w:rPr>
          <w:sz w:val="20"/>
        </w:rPr>
        <w:t xml:space="preserve">, установленного настоящим Федеральным законом, или в случае, если размер собственных средств (капитала) микрофинансовой организации ниже такого минимального значения в течение не менее ста восьмидесяти календарных дней;</w:t>
      </w:r>
    </w:p>
    <w:p>
      <w:pPr>
        <w:pStyle w:val="0"/>
        <w:jc w:val="both"/>
      </w:pPr>
      <w:r>
        <w:rPr>
          <w:sz w:val="20"/>
        </w:rPr>
        <w:t xml:space="preserve">(п. 7 введен Федеральным </w:t>
      </w:r>
      <w:hyperlink w:history="0" r:id="rId18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bookmarkStart w:id="320" w:name="P320"/>
    <w:bookmarkEnd w:id="320"/>
    <w:p>
      <w:pPr>
        <w:pStyle w:val="0"/>
        <w:spacing w:before="200" w:line-rule="auto"/>
        <w:ind w:firstLine="540"/>
        <w:jc w:val="both"/>
      </w:pPr>
      <w:r>
        <w:rPr>
          <w:sz w:val="20"/>
        </w:rPr>
        <w:t xml:space="preserve">8) несоответствия лиц, указанных в </w:t>
      </w:r>
      <w:hyperlink w:history="0" w:anchor="P91"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 статьи 4.1-1</w:t>
        </w:r>
      </w:hyperlink>
      <w:r>
        <w:rPr>
          <w:sz w:val="20"/>
        </w:rPr>
        <w:t xml:space="preserve"> и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 статьи 4.3</w:t>
        </w:r>
      </w:hyperlink>
      <w:r>
        <w:rPr>
          <w:sz w:val="20"/>
        </w:rPr>
        <w:t xml:space="preserve"> настоящего Федерального закона, требованиям, установленным настоящим Федеральным законом;</w:t>
      </w:r>
    </w:p>
    <w:p>
      <w:pPr>
        <w:pStyle w:val="0"/>
        <w:jc w:val="both"/>
      </w:pPr>
      <w:r>
        <w:rPr>
          <w:sz w:val="20"/>
        </w:rPr>
        <w:t xml:space="preserve">(п. 8 введен Федеральным </w:t>
      </w:r>
      <w:hyperlink w:history="0" r:id="rId18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9) внесения в единый государственный реестр юридических лиц записи о ликвидации микрофинансовой организации или прекращении деятельности микрофинансовой организации в результате реорганизации, за исключением реорганизации в форме преобразования;</w:t>
      </w:r>
    </w:p>
    <w:p>
      <w:pPr>
        <w:pStyle w:val="0"/>
        <w:jc w:val="both"/>
      </w:pPr>
      <w:r>
        <w:rPr>
          <w:sz w:val="20"/>
        </w:rPr>
        <w:t xml:space="preserve">(п. 9 введен Федеральным </w:t>
      </w:r>
      <w:hyperlink w:history="0" r:id="rId18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10) получения микрофинансовой компанией статуса </w:t>
      </w:r>
      <w:r>
        <w:rPr>
          <w:sz w:val="20"/>
        </w:rPr>
        <w:t xml:space="preserve">банка с базовой лицензией</w:t>
      </w:r>
      <w:r>
        <w:rPr>
          <w:sz w:val="20"/>
        </w:rPr>
        <w:t xml:space="preserve"> или небанковской кредитной организации;</w:t>
      </w:r>
    </w:p>
    <w:p>
      <w:pPr>
        <w:pStyle w:val="0"/>
        <w:jc w:val="both"/>
      </w:pPr>
      <w:r>
        <w:rPr>
          <w:sz w:val="20"/>
        </w:rPr>
        <w:t xml:space="preserve">(п. 10 введен Федеральным </w:t>
      </w:r>
      <w:hyperlink w:history="0" r:id="rId19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11) поступления в Банк России заявления микрофинансовой организации, указанного в </w:t>
      </w:r>
      <w:hyperlink w:history="0" w:anchor="P332"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r>
          <w:rPr>
            <w:sz w:val="20"/>
            <w:color w:val="0000ff"/>
          </w:rPr>
          <w:t xml:space="preserve">части 1.4</w:t>
        </w:r>
      </w:hyperlink>
      <w:r>
        <w:rPr>
          <w:sz w:val="20"/>
        </w:rPr>
        <w:t xml:space="preserve"> настоящей статьи.</w:t>
      </w:r>
    </w:p>
    <w:p>
      <w:pPr>
        <w:pStyle w:val="0"/>
        <w:jc w:val="both"/>
      </w:pPr>
      <w:r>
        <w:rPr>
          <w:sz w:val="20"/>
        </w:rPr>
        <w:t xml:space="preserve">(п. 11 введен Федеральным </w:t>
      </w:r>
      <w:hyperlink w:history="0" r:id="rId19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jc w:val="both"/>
      </w:pPr>
      <w:r>
        <w:rPr>
          <w:sz w:val="20"/>
        </w:rPr>
        <w:t xml:space="preserve">(часть 1.1 в ред. Федерального </w:t>
      </w:r>
      <w:hyperlink w:history="0" r:id="rId19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1.2. Порядок определения и критерии существенности недостоверных отчетных данных устанавливаются нормативным </w:t>
      </w:r>
      <w:hyperlink w:history="0" r:id="rId193" w:tooltip="Указание Банка России от 29.06.2022 N 6181-У &quot;О порядке определения и критериях существенности недостоверных отчетных данных микрофинансовых организаций&quot; (Зарегистрировано в Минюсте России 14.10.2022 N 70538) {КонсультантПлюс}">
        <w:r>
          <w:rPr>
            <w:sz w:val="20"/>
            <w:color w:val="0000ff"/>
          </w:rPr>
          <w:t xml:space="preserve">актом</w:t>
        </w:r>
      </w:hyperlink>
      <w:r>
        <w:rPr>
          <w:sz w:val="20"/>
        </w:rPr>
        <w:t xml:space="preserve"> Банка России.</w:t>
      </w:r>
    </w:p>
    <w:p>
      <w:pPr>
        <w:pStyle w:val="0"/>
        <w:jc w:val="both"/>
      </w:pPr>
      <w:r>
        <w:rPr>
          <w:sz w:val="20"/>
        </w:rPr>
        <w:t xml:space="preserve">(часть 1.2 в ред. Федерального </w:t>
      </w:r>
      <w:hyperlink w:history="0" r:id="rId194"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1.3. Утратил силу с 1 июля 2020 года. - Федеральный </w:t>
      </w:r>
      <w:hyperlink w:history="0" r:id="rId19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bookmarkStart w:id="332" w:name="P332"/>
    <w:bookmarkEnd w:id="332"/>
    <w:p>
      <w:pPr>
        <w:pStyle w:val="0"/>
        <w:spacing w:before="200" w:line-rule="auto"/>
        <w:ind w:firstLine="540"/>
        <w:jc w:val="both"/>
      </w:pPr>
      <w:r>
        <w:rPr>
          <w:sz w:val="20"/>
        </w:rPr>
        <w:t xml:space="preserve">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w:t>
      </w:r>
      <w:r>
        <w:rPr>
          <w:sz w:val="20"/>
        </w:rPr>
        <w:t xml:space="preserve">порядке</w:t>
      </w:r>
      <w:r>
        <w:rPr>
          <w:sz w:val="20"/>
        </w:rPr>
        <w:t xml:space="preserve">,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 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представлены </w:t>
      </w:r>
      <w:hyperlink w:history="0" r:id="rId196" w:tooltip="Указание Банка России от 07.07.2016 N 4063-У &quot;О порядке подачи микрофинансовой организацией заявления об исключении сведений о ней из государственного реестра микрофинансовых организаций&quot; (Зарегистрировано в Минюсте России 01.08.2016 N 43056) {КонсультантПлюс}">
        <w:r>
          <w:rPr>
            <w:sz w:val="20"/>
            <w:color w:val="0000ff"/>
          </w:rPr>
          <w:t xml:space="preserve">документы</w:t>
        </w:r>
      </w:hyperlink>
      <w:r>
        <w:rPr>
          <w:sz w:val="20"/>
        </w:rPr>
        <w:t xml:space="preserve"> и информация, подтверждающие наличие или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pPr>
        <w:pStyle w:val="0"/>
        <w:jc w:val="both"/>
      </w:pPr>
      <w:r>
        <w:rPr>
          <w:sz w:val="20"/>
        </w:rPr>
        <w:t xml:space="preserve">(часть 1.4 в ред. Федерального </w:t>
      </w:r>
      <w:hyperlink w:history="0" r:id="rId19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1.5. 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pPr>
        <w:pStyle w:val="0"/>
        <w:jc w:val="both"/>
      </w:pPr>
      <w:r>
        <w:rPr>
          <w:sz w:val="20"/>
        </w:rPr>
        <w:t xml:space="preserve">(часть 1.5 введена Федеральным </w:t>
      </w:r>
      <w:hyperlink w:history="0" r:id="rId198"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1.6. Банк России отказывает в исключении сведений о юридическом лице из государственного реестра микрофинансовых организаций в соответствии с </w:t>
      </w:r>
      <w:hyperlink w:history="0" w:anchor="P332"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r>
          <w:rPr>
            <w:sz w:val="20"/>
            <w:color w:val="0000ff"/>
          </w:rPr>
          <w:t xml:space="preserve">частью 1.4</w:t>
        </w:r>
      </w:hyperlink>
      <w:r>
        <w:rPr>
          <w:sz w:val="20"/>
        </w:rPr>
        <w:t xml:space="preserve"> настоящей статьи в случае:</w:t>
      </w:r>
    </w:p>
    <w:p>
      <w:pPr>
        <w:pStyle w:val="0"/>
        <w:jc w:val="both"/>
      </w:pPr>
      <w:r>
        <w:rPr>
          <w:sz w:val="20"/>
        </w:rPr>
        <w:t xml:space="preserve">(в ред. Федерального </w:t>
      </w:r>
      <w:hyperlink w:history="0" r:id="rId19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 наличия оснований для исключения сведений о микрофинансовой организации из государственного реестра микрофинансовых организаций, предусмотренных </w:t>
      </w:r>
      <w:hyperlink w:history="0" w:anchor="P307"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0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2) наличия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pPr>
        <w:pStyle w:val="0"/>
        <w:spacing w:before="200" w:line-rule="auto"/>
        <w:ind w:firstLine="540"/>
        <w:jc w:val="both"/>
      </w:pPr>
      <w:r>
        <w:rPr>
          <w:sz w:val="20"/>
        </w:rPr>
        <w:t xml:space="preserve">3) утратил силу с 1 июля 2020 года. - Федеральный </w:t>
      </w:r>
      <w:hyperlink w:history="0" r:id="rId20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jc w:val="both"/>
      </w:pPr>
      <w:r>
        <w:rPr>
          <w:sz w:val="20"/>
        </w:rPr>
        <w:t xml:space="preserve">(часть 1.6 введена Федеральным </w:t>
      </w:r>
      <w:hyperlink w:history="0" r:id="rId20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bookmarkStart w:id="343" w:name="P343"/>
    <w:bookmarkEnd w:id="343"/>
    <w:p>
      <w:pPr>
        <w:pStyle w:val="0"/>
        <w:spacing w:before="200" w:line-rule="auto"/>
        <w:ind w:firstLine="540"/>
        <w:jc w:val="both"/>
      </w:pPr>
      <w:r>
        <w:rPr>
          <w:sz w:val="20"/>
        </w:rPr>
        <w:t xml:space="preserve">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w:t>
      </w:r>
      <w:hyperlink w:history="0" w:anchor="P307"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w:t>
        </w:r>
      </w:hyperlink>
      <w:r>
        <w:rPr>
          <w:sz w:val="20"/>
        </w:rPr>
        <w:t xml:space="preserve">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w:t>
      </w:r>
    </w:p>
    <w:p>
      <w:pPr>
        <w:pStyle w:val="0"/>
        <w:jc w:val="both"/>
      </w:pPr>
      <w:r>
        <w:rPr>
          <w:sz w:val="20"/>
        </w:rPr>
        <w:t xml:space="preserve">(часть 1.7 введена Федеральным </w:t>
      </w:r>
      <w:hyperlink w:history="0" r:id="rId203"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 в ред. Федерального </w:t>
      </w:r>
      <w:hyperlink w:history="0" r:id="rId20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1.8. При наличии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компании из государственного реестра микрофинансовых организаций в случае, предусмотренном </w:t>
      </w:r>
      <w:hyperlink w:history="0" w:anchor="P307"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w:t>
        </w:r>
      </w:hyperlink>
      <w:r>
        <w:rPr>
          <w:sz w:val="20"/>
        </w:rPr>
        <w:t xml:space="preserve">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w:t>
      </w:r>
      <w:hyperlink w:history="0" w:anchor="P343" w:tooltip="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частью 1.1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
        <w:r>
          <w:rPr>
            <w:sz w:val="20"/>
            <w:color w:val="0000ff"/>
          </w:rPr>
          <w:t xml:space="preserve">частью 1.7</w:t>
        </w:r>
      </w:hyperlink>
      <w:r>
        <w:rPr>
          <w:sz w:val="20"/>
        </w:rPr>
        <w:t xml:space="preserve"> настоящей статьи, это юридическое лицо должно быть ликвидировано в соответствии с требованиями </w:t>
      </w:r>
      <w:hyperlink w:history="0" w:anchor="P370" w:tooltip="Статья 7.1. Ликвидация юридического лица, осуществлявшего деятельность микрофинансовой компании, по инициативе Банка России (принудительная ликвидация)">
        <w:r>
          <w:rPr>
            <w:sz w:val="20"/>
            <w:color w:val="0000ff"/>
          </w:rPr>
          <w:t xml:space="preserve">статьи 7.1</w:t>
        </w:r>
      </w:hyperlink>
      <w:r>
        <w:rPr>
          <w:sz w:val="20"/>
        </w:rPr>
        <w:t xml:space="preserve"> настоящего Федерального закона, а в случае признания его банкротом - в соответствии с требованиями Федерального </w:t>
      </w:r>
      <w:hyperlink w:history="0" r:id="rId205" w:tooltip="Федеральный закон от 26.10.2002 N 127-ФЗ (ред. от 28.12.2022) &quot;О несостоятельности (банкротстве)&quot; {КонсультантПлюс}">
        <w:r>
          <w:rPr>
            <w:sz w:val="20"/>
            <w:color w:val="0000ff"/>
          </w:rPr>
          <w:t xml:space="preserve">закона</w:t>
        </w:r>
      </w:hyperlink>
      <w:r>
        <w:rPr>
          <w:sz w:val="20"/>
        </w:rPr>
        <w:t xml:space="preserve"> от 26 октября 2002 года N 127-ФЗ "О несостоятельности (банкротстве)".</w:t>
      </w:r>
    </w:p>
    <w:p>
      <w:pPr>
        <w:pStyle w:val="0"/>
        <w:jc w:val="both"/>
      </w:pPr>
      <w:r>
        <w:rPr>
          <w:sz w:val="20"/>
        </w:rPr>
        <w:t xml:space="preserve">(часть 1.8 введена Федеральным </w:t>
      </w:r>
      <w:hyperlink w:history="0" r:id="rId20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 в ред. Федерального </w:t>
      </w:r>
      <w:hyperlink w:history="0" r:id="rId20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1.9. В случае возникновения оснований для применения мер по предупреждению банкротства микрофинансовой организации с момента получения Банком России плана восстановления ее платежеспособности при условии его соответствия требованиям Федерального </w:t>
      </w:r>
      <w:hyperlink w:history="0" r:id="rId208" w:tooltip="Федеральный закон от 26.10.2002 N 127-ФЗ (ред. от 28.12.2022) &quot;О несостоятельности (банкротстве)&quot; {КонсультантПлюс}">
        <w:r>
          <w:rPr>
            <w:sz w:val="20"/>
            <w:color w:val="0000ff"/>
          </w:rPr>
          <w:t xml:space="preserve">закона</w:t>
        </w:r>
      </w:hyperlink>
      <w:r>
        <w:rPr>
          <w:sz w:val="20"/>
        </w:rPr>
        <w:t xml:space="preserve"> от 26 октября 2002 года N 127-ФЗ "О несостоятельности (банкротстве)" и нормативных актов Банка России и до окончания применения мер, указанных в плане восстановления ее платежеспособности, Банк России вправе не применять в отношении микрофинансовой организации меры воздействия за нарушение экономических нормативов, установленных настоящим Федеральным законом и нормативными актами Банка России.</w:t>
      </w:r>
    </w:p>
    <w:p>
      <w:pPr>
        <w:pStyle w:val="0"/>
        <w:jc w:val="both"/>
      </w:pPr>
      <w:r>
        <w:rPr>
          <w:sz w:val="20"/>
        </w:rPr>
        <w:t xml:space="preserve">(часть 1.9 введена Федеральным </w:t>
      </w:r>
      <w:hyperlink w:history="0" r:id="rId20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1.10. С даты представления в Банк России документов для получения статуса </w:t>
      </w:r>
      <w:r>
        <w:rPr>
          <w:sz w:val="20"/>
        </w:rPr>
        <w:t xml:space="preserve">банка с базовой лицензией</w:t>
      </w:r>
      <w:r>
        <w:rPr>
          <w:sz w:val="20"/>
        </w:rPr>
        <w:t xml:space="preserve"> или небанковской кредитной организации и до даты принятия Банком России решения о государственной регистрации изменений, внесенных в устав микрофинансовой компании для получения соответствующего статуса,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w:t>
      </w:r>
    </w:p>
    <w:p>
      <w:pPr>
        <w:pStyle w:val="0"/>
        <w:jc w:val="both"/>
      </w:pPr>
      <w:r>
        <w:rPr>
          <w:sz w:val="20"/>
        </w:rPr>
        <w:t xml:space="preserve">(часть 1.10 введена Федеральным </w:t>
      </w:r>
      <w:hyperlink w:history="0" r:id="rId210"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92-ФЗ)</w:t>
      </w:r>
    </w:p>
    <w:p>
      <w:pPr>
        <w:pStyle w:val="0"/>
        <w:spacing w:before="200" w:line-rule="auto"/>
        <w:ind w:firstLine="540"/>
        <w:jc w:val="both"/>
      </w:pPr>
      <w:r>
        <w:rPr>
          <w:sz w:val="20"/>
        </w:rPr>
        <w:t xml:space="preserve">1.11. Право на привлечение во вклады денежных средств физических лиц может быть предоставлено микрофинансовой компании, получившей статус банка с базовой лицензией, не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 в порядке, установленном Банком России.</w:t>
      </w:r>
    </w:p>
    <w:p>
      <w:pPr>
        <w:pStyle w:val="0"/>
        <w:jc w:val="both"/>
      </w:pPr>
      <w:r>
        <w:rPr>
          <w:sz w:val="20"/>
        </w:rPr>
        <w:t xml:space="preserve">(часть 1.11 введена Федеральным </w:t>
      </w:r>
      <w:hyperlink w:history="0" r:id="rId211"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92-ФЗ)</w:t>
      </w:r>
    </w:p>
    <w:p>
      <w:pPr>
        <w:pStyle w:val="0"/>
        <w:spacing w:before="200" w:line-rule="auto"/>
        <w:ind w:firstLine="540"/>
        <w:jc w:val="both"/>
      </w:pPr>
      <w:r>
        <w:rPr>
          <w:sz w:val="20"/>
        </w:rPr>
        <w:t xml:space="preserve">1.12. Микрофинансовая компания, изменившая свой статус на статус банка с базовой лицензией, в рамках исполнения договоров, заключенных до изменения ее статуса, вправе продолжать совершать сделки, не являющиеся разрешенными для банка с базовой лицензией. Такие сделки совершаются до момента прекращения действия указанных договоров, но не более чем 5 лет с даты изменения статуса микрофинансовой компании, за исключением договоров займа, заключенных до даты изменения ее статуса.</w:t>
      </w:r>
    </w:p>
    <w:p>
      <w:pPr>
        <w:pStyle w:val="0"/>
        <w:jc w:val="both"/>
      </w:pPr>
      <w:r>
        <w:rPr>
          <w:sz w:val="20"/>
        </w:rPr>
        <w:t xml:space="preserve">(часть 1.12 введена Федеральным </w:t>
      </w:r>
      <w:hyperlink w:history="0" r:id="rId212"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92-ФЗ)</w:t>
      </w:r>
    </w:p>
    <w:p>
      <w:pPr>
        <w:pStyle w:val="0"/>
        <w:spacing w:before="200" w:line-rule="auto"/>
        <w:ind w:firstLine="540"/>
        <w:jc w:val="both"/>
      </w:pPr>
      <w:r>
        <w:rPr>
          <w:sz w:val="20"/>
        </w:rPr>
        <w:t xml:space="preserve">1.13. Микрофинансовая компания, изменившая свой статус на статус банка с базовой лицензией, вправе продолжать совершать операции в целях исполнения заключенных до изменения ее статуса договоров займа до истечения первоначально установленного срока действия таких договоров. В отношении договоров, указанных в настоящей части, не подлежат изменению первоначально установленные цена (сумма денежного обязательства) и срок действия таких договоров.</w:t>
      </w:r>
    </w:p>
    <w:p>
      <w:pPr>
        <w:pStyle w:val="0"/>
        <w:jc w:val="both"/>
      </w:pPr>
      <w:r>
        <w:rPr>
          <w:sz w:val="20"/>
        </w:rPr>
        <w:t xml:space="preserve">(часть 1.13 введена Федеральным </w:t>
      </w:r>
      <w:hyperlink w:history="0" r:id="rId213"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92-ФЗ)</w:t>
      </w:r>
    </w:p>
    <w:p>
      <w:pPr>
        <w:pStyle w:val="0"/>
        <w:spacing w:before="200" w:line-rule="auto"/>
        <w:ind w:firstLine="540"/>
        <w:jc w:val="both"/>
      </w:pPr>
      <w:r>
        <w:rPr>
          <w:sz w:val="20"/>
        </w:rPr>
        <w:t xml:space="preserve">2.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w:t>
      </w:r>
      <w:hyperlink w:history="0" w:anchor="P307"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частях 1.1</w:t>
        </w:r>
      </w:hyperlink>
      <w:r>
        <w:rPr>
          <w:sz w:val="20"/>
        </w:rPr>
        <w:t xml:space="preserve"> и </w:t>
      </w:r>
      <w:hyperlink w:history="0" w:anchor="P332"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r>
          <w:rPr>
            <w:sz w:val="20"/>
            <w:color w:val="0000ff"/>
          </w:rPr>
          <w:t xml:space="preserve">1.4</w:t>
        </w:r>
      </w:hyperlink>
      <w:r>
        <w:rPr>
          <w:sz w:val="20"/>
        </w:rPr>
        <w:t xml:space="preserve"> настоящей статьи, не допускается.</w:t>
      </w:r>
    </w:p>
    <w:p>
      <w:pPr>
        <w:pStyle w:val="0"/>
        <w:jc w:val="both"/>
      </w:pPr>
      <w:r>
        <w:rPr>
          <w:sz w:val="20"/>
        </w:rPr>
        <w:t xml:space="preserve">(в ред. Федеральных законов от 21.12.2013 </w:t>
      </w:r>
      <w:hyperlink w:history="0" r:id="rId214"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29.12.2015 </w:t>
      </w:r>
      <w:hyperlink w:history="0" r:id="rId21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 от 02.08.2019 </w:t>
      </w:r>
      <w:hyperlink w:history="0" r:id="rId21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 от 13.07.2020 </w:t>
      </w:r>
      <w:hyperlink w:history="0" r:id="rId21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2.1. Информация об исключении юридического лица из государственного реестра микрофинансовых организаций размещается в местах обслуживания клиентов, а также на официальном сайте юридического лица, исключенного из государственного реестра микрофинансовых организаций, в информационно-телекоммуникационной сети "Интернет".</w:t>
      </w:r>
    </w:p>
    <w:p>
      <w:pPr>
        <w:pStyle w:val="0"/>
        <w:jc w:val="both"/>
      </w:pPr>
      <w:r>
        <w:rPr>
          <w:sz w:val="20"/>
        </w:rPr>
        <w:t xml:space="preserve">(часть 2.1 введена Федеральным </w:t>
      </w:r>
      <w:hyperlink w:history="0" r:id="rId218"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375-ФЗ)</w:t>
      </w:r>
    </w:p>
    <w:p>
      <w:pPr>
        <w:pStyle w:val="0"/>
        <w:spacing w:before="200" w:line-rule="auto"/>
        <w:ind w:firstLine="540"/>
        <w:jc w:val="both"/>
      </w:pPr>
      <w:r>
        <w:rPr>
          <w:sz w:val="20"/>
        </w:rPr>
        <w:t xml:space="preserve">3. Исключение сведений о юридическом лице из государственного реестра микрофинансовых организаций может быть обжаловано в судебном порядке.</w:t>
      </w:r>
    </w:p>
    <w:p>
      <w:pPr>
        <w:pStyle w:val="0"/>
        <w:spacing w:before="200" w:line-rule="auto"/>
        <w:ind w:firstLine="540"/>
        <w:jc w:val="both"/>
      </w:pPr>
      <w:r>
        <w:rPr>
          <w:sz w:val="20"/>
        </w:rPr>
        <w:t xml:space="preserve">4. Юридическое лицо считается исключенным из государственного реестра микрофинансовых организаций со дня внесения соответствующей записи в государственный реестр микрофинансовых организаций.</w:t>
      </w:r>
    </w:p>
    <w:p>
      <w:pPr>
        <w:pStyle w:val="0"/>
        <w:jc w:val="both"/>
      </w:pPr>
      <w:r>
        <w:rPr>
          <w:sz w:val="20"/>
        </w:rPr>
        <w:t xml:space="preserve">(в ред. Федеральных законов от 29.06.2015 </w:t>
      </w:r>
      <w:hyperlink w:history="0" r:id="rId21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13.07.2020 </w:t>
      </w:r>
      <w:hyperlink w:history="0" r:id="rId22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5. В случае исключения сведений о юридическом лице из государственного реестра микрофинансовых организаций по основаниям, указанным в </w:t>
      </w:r>
      <w:hyperlink w:history="0" w:anchor="P307"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частях 1.1</w:t>
        </w:r>
      </w:hyperlink>
      <w:r>
        <w:rPr>
          <w:sz w:val="20"/>
        </w:rPr>
        <w:t xml:space="preserve"> и </w:t>
      </w:r>
      <w:hyperlink w:history="0" w:anchor="P332"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r>
          <w:rPr>
            <w:sz w:val="20"/>
            <w:color w:val="0000ff"/>
          </w:rPr>
          <w:t xml:space="preserve">1.4</w:t>
        </w:r>
      </w:hyperlink>
      <w:r>
        <w:rPr>
          <w:sz w:val="20"/>
        </w:rPr>
        <w:t xml:space="preserve"> настоящей статьи, все ранее заключенные таким юридическим лицом договоры микрозайма сохраняют силу.</w:t>
      </w:r>
    </w:p>
    <w:p>
      <w:pPr>
        <w:pStyle w:val="0"/>
        <w:jc w:val="both"/>
      </w:pPr>
      <w:r>
        <w:rPr>
          <w:sz w:val="20"/>
        </w:rPr>
        <w:t xml:space="preserve">(в ред. Федеральных законов от 21.12.2013 </w:t>
      </w:r>
      <w:hyperlink w:history="0" r:id="rId22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29.12.2015 </w:t>
      </w:r>
      <w:hyperlink w:history="0" r:id="rId22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 от 02.08.2019 </w:t>
      </w:r>
      <w:hyperlink w:history="0" r:id="rId22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22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7.1 </w:t>
            </w:r>
            <w:hyperlink w:history="0" r:id="rId22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арбитражными судами по делам о банкротстве и ликвидации МФО, юрлиц, </w:t>
            </w:r>
            <w:hyperlink w:history="0" r:id="rId22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исключенных</w:t>
              </w:r>
            </w:hyperlink>
            <w:r>
              <w:rPr>
                <w:sz w:val="20"/>
                <w:color w:val="392c69"/>
              </w:rPr>
              <w:t xml:space="preserve"> из реестра МФО, производство по которым возбуждено после 29.03.2016.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0" w:name="P370"/>
    <w:bookmarkEnd w:id="370"/>
    <w:p>
      <w:pPr>
        <w:pStyle w:val="2"/>
        <w:spacing w:before="260" w:line-rule="auto"/>
        <w:outlineLvl w:val="1"/>
        <w:ind w:firstLine="540"/>
        <w:jc w:val="both"/>
      </w:pPr>
      <w:r>
        <w:rPr>
          <w:sz w:val="20"/>
        </w:rPr>
        <w:t xml:space="preserve">Статья 7.1. Ликвидация юридического лица, осуществлявшего деятельность микрофинансовой компании, по инициативе Банка России (принудительная ликвидация)</w:t>
      </w:r>
    </w:p>
    <w:p>
      <w:pPr>
        <w:pStyle w:val="0"/>
        <w:ind w:firstLine="540"/>
        <w:jc w:val="both"/>
      </w:pPr>
      <w:r>
        <w:rPr>
          <w:sz w:val="20"/>
        </w:rPr>
        <w:t xml:space="preserve">(введена Федеральным </w:t>
      </w:r>
      <w:hyperlink w:history="0" r:id="rId22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ind w:firstLine="540"/>
        <w:jc w:val="both"/>
      </w:pPr>
      <w:r>
        <w:rPr>
          <w:sz w:val="20"/>
        </w:rPr>
      </w:r>
    </w:p>
    <w:bookmarkStart w:id="373" w:name="P373"/>
    <w:bookmarkEnd w:id="373"/>
    <w:p>
      <w:pPr>
        <w:pStyle w:val="0"/>
        <w:ind w:firstLine="540"/>
        <w:jc w:val="both"/>
      </w:pPr>
      <w:r>
        <w:rPr>
          <w:sz w:val="20"/>
        </w:rPr>
        <w:t xml:space="preserve">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w:t>
      </w:r>
      <w:hyperlink w:history="0" w:anchor="P307"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 статьи 7</w:t>
        </w:r>
      </w:hyperlink>
      <w:r>
        <w:rPr>
          <w:sz w:val="20"/>
        </w:rPr>
        <w:t xml:space="preserve">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Банк России таких документов и информации в порядке, установленном </w:t>
      </w:r>
      <w:hyperlink w:history="0" w:anchor="P343" w:tooltip="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частью 1.1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
        <w:r>
          <w:rPr>
            <w:sz w:val="20"/>
            <w:color w:val="0000ff"/>
          </w:rPr>
          <w:t xml:space="preserve">частью 1.7 статьи 7</w:t>
        </w:r>
      </w:hyperlink>
      <w:r>
        <w:rPr>
          <w:sz w:val="20"/>
        </w:rPr>
        <w:t xml:space="preserve"> настоящего Федерального закона, обязан обратиться в арбитражный суд с заявлением о ликвидации юридического лица, осуществлявшего деятельность в виде микрофинансовой компании (далее - заявление Банка России о принудительной ликвидации микрофинансовой компании), за исключением случая, если на день исключения сведений из государственного реестра микрофинансовых организаций у микрофинансовой компании имеются признаки несостоятельности (банкротства), предусмотренные Федеральным </w:t>
      </w:r>
      <w:hyperlink w:history="0" r:id="rId228"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(в ред. Федерального </w:t>
      </w:r>
      <w:hyperlink w:history="0" r:id="rId22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2. Если на день исключения из государственного реестра микрофинансовых организаций сведений о юридическом лице, указанном в </w:t>
      </w:r>
      <w:hyperlink w:history="0" w:anchor="P373" w:tooltip="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частью 1.1 статьи 7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
        <w:r>
          <w:rPr>
            <w:sz w:val="20"/>
            <w:color w:val="0000ff"/>
          </w:rPr>
          <w:t xml:space="preserve">части 1</w:t>
        </w:r>
      </w:hyperlink>
      <w:r>
        <w:rPr>
          <w:sz w:val="20"/>
        </w:rPr>
        <w:t xml:space="preserve"> настоящей статьи, у данного юридического лица имеются признаки несостоятельности (банкротства), предусмотренные Федеральным </w:t>
      </w:r>
      <w:hyperlink w:history="0" r:id="rId230"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w:t>
      </w:r>
      <w:hyperlink w:history="0" r:id="rId231"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3. Арбитражный суд рассматривает заявление Банка России о принудительной ликвидации микрофинансовой компании в соответствии с правилами, установленными Арбитражным процессуальным </w:t>
      </w:r>
      <w:hyperlink w:history="0" r:id="rId232"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кодексом</w:t>
        </w:r>
      </w:hyperlink>
      <w:r>
        <w:rPr>
          <w:sz w:val="20"/>
        </w:rPr>
        <w:t xml:space="preserve"> Российской Федерации, и с учетом особенностей, установленных настоящей статьей. Заявление Банка России о принудительной ликвидации микрофинансовой компании рассматривается арбитражным судом в срок, не превышающий одного месяца со дня подачи указанного заявления.</w:t>
      </w:r>
    </w:p>
    <w:p>
      <w:pPr>
        <w:pStyle w:val="0"/>
        <w:spacing w:before="200" w:line-rule="auto"/>
        <w:ind w:firstLine="540"/>
        <w:jc w:val="both"/>
      </w:pPr>
      <w:r>
        <w:rPr>
          <w:sz w:val="20"/>
        </w:rPr>
        <w:t xml:space="preserve">4. Арбитражный суд принимает решение о ликвидации юридического лица, осуществлявшего деятельность в виде микрофинансовой компании, и назначении ликвидатора этого юридического лица, если не будет установлено наличие признаков несостоятельности (банкротства) микрофинансовой компании на день исключения сведений о ней из государственного реестра микрофинансовых организаций. При рассмотрении заявления Банка России о принудительной ликвидации микрофинансовой компании предварительное судебное заседание, предусмотренное Арбитражным процессуальным кодексом Российской Федерации, не проводится.</w:t>
      </w:r>
    </w:p>
    <w:p>
      <w:pPr>
        <w:pStyle w:val="0"/>
        <w:spacing w:before="200" w:line-rule="auto"/>
        <w:ind w:firstLine="540"/>
        <w:jc w:val="both"/>
      </w:pPr>
      <w:r>
        <w:rPr>
          <w:sz w:val="20"/>
        </w:rPr>
        <w:t xml:space="preserve">5. Арбитражный суд направляет решение о ликвидации юридического лица, осуществлявшего деятельность в виде микрофинансовой компании, в Банк России и уполномоченный регистрирующий орган, который вносит в единый государственный реестр юридических лиц запись о том, что указанное юридическое лицо находится в процессе ликвидации.</w:t>
      </w:r>
    </w:p>
    <w:p>
      <w:pPr>
        <w:pStyle w:val="0"/>
        <w:ind w:firstLine="540"/>
        <w:jc w:val="both"/>
      </w:pPr>
      <w:r>
        <w:rPr>
          <w:sz w:val="20"/>
        </w:rPr>
      </w:r>
    </w:p>
    <w:bookmarkStart w:id="380" w:name="P380"/>
    <w:bookmarkEnd w:id="380"/>
    <w:p>
      <w:pPr>
        <w:pStyle w:val="2"/>
        <w:outlineLvl w:val="1"/>
        <w:ind w:firstLine="540"/>
        <w:jc w:val="both"/>
      </w:pPr>
      <w:r>
        <w:rPr>
          <w:sz w:val="20"/>
        </w:rPr>
        <w:t xml:space="preserve">Статья 7.2. Саморегулируемая организация в сфере финансового рынка</w:t>
      </w:r>
    </w:p>
    <w:p>
      <w:pPr>
        <w:pStyle w:val="0"/>
        <w:ind w:firstLine="540"/>
        <w:jc w:val="both"/>
      </w:pPr>
      <w:r>
        <w:rPr>
          <w:sz w:val="20"/>
        </w:rPr>
        <w:t xml:space="preserve">(введена Федеральным </w:t>
      </w:r>
      <w:hyperlink w:history="0" r:id="rId233"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jc w:val="both"/>
      </w:pPr>
      <w:r>
        <w:rPr>
          <w:sz w:val="20"/>
        </w:rPr>
      </w:r>
    </w:p>
    <w:p>
      <w:pPr>
        <w:pStyle w:val="0"/>
        <w:ind w:firstLine="540"/>
        <w:jc w:val="both"/>
      </w:pPr>
      <w:r>
        <w:rPr>
          <w:sz w:val="20"/>
        </w:rPr>
        <w:t xml:space="preserve">1. Микрофинансовые организации вступают в саморегулируемую организацию в сфере финансового рынка в порядке, предусмотренном Федеральным </w:t>
      </w:r>
      <w:hyperlink w:history="0" r:id="rId234"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pPr>
        <w:pStyle w:val="0"/>
        <w:spacing w:before="200" w:line-rule="auto"/>
        <w:ind w:firstLine="540"/>
        <w:jc w:val="both"/>
      </w:pPr>
      <w:r>
        <w:rPr>
          <w:sz w:val="20"/>
        </w:rPr>
        <w:t xml:space="preserve">1) получение некоммерческой организацией статуса саморегулируемой организации в сфере финансового рынка при отсутствии до указанного дня саморегулируемой организации в сфере финансового рынка (для микрофинансовых организаций, сведения о которых внесены в государственный реестр микрофинансовых организаций на день получения некоммерческой организацией статуса саморегулируемой организации в сфере финансового рынка);</w:t>
      </w:r>
    </w:p>
    <w:p>
      <w:pPr>
        <w:pStyle w:val="0"/>
        <w:spacing w:before="200" w:line-rule="auto"/>
        <w:ind w:firstLine="540"/>
        <w:jc w:val="both"/>
      </w:pPr>
      <w:r>
        <w:rPr>
          <w:sz w:val="20"/>
        </w:rPr>
        <w:t xml:space="preserve">2) прекращение своего членства в саморегулируемой организации в сфере финансового рынка (при наличии саморегулируемой организации в сфере финансового рынка);</w:t>
      </w:r>
    </w:p>
    <w:p>
      <w:pPr>
        <w:pStyle w:val="0"/>
        <w:spacing w:before="200" w:line-rule="auto"/>
        <w:ind w:firstLine="540"/>
        <w:jc w:val="both"/>
      </w:pPr>
      <w:r>
        <w:rPr>
          <w:sz w:val="20"/>
        </w:rPr>
        <w:t xml:space="preserve">3) внесение сведений о юридическом лице в государственный реестр микрофинансовых организаций (при наличии саморегулируемой организации в сфере финансового рынка).</w:t>
      </w:r>
    </w:p>
    <w:p>
      <w:pPr>
        <w:pStyle w:val="0"/>
        <w:spacing w:before="200" w:line-rule="auto"/>
        <w:ind w:firstLine="540"/>
        <w:jc w:val="both"/>
      </w:pPr>
      <w:r>
        <w:rPr>
          <w:sz w:val="20"/>
        </w:rPr>
        <w:t xml:space="preserve">2. Отношения, возникающие в связи с приобретением и прекращением статуса саморегулируемой организации в сфере финансового рынка, осуществлением ею прав и обязанностей, регулируются настоящим Федеральным законом, Федеральным </w:t>
      </w:r>
      <w:hyperlink w:history="0" r:id="rId235"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bookmarkStart w:id="388" w:name="P388"/>
    <w:bookmarkEnd w:id="388"/>
    <w:p>
      <w:pPr>
        <w:pStyle w:val="0"/>
        <w:spacing w:before="200" w:line-rule="auto"/>
        <w:ind w:firstLine="540"/>
        <w:jc w:val="both"/>
      </w:pPr>
      <w:r>
        <w:rPr>
          <w:sz w:val="20"/>
        </w:rPr>
        <w:t xml:space="preserve">3. Саморегулируемая организация в сфере финансового рынка обязана применять предусмотренные Федеральным </w:t>
      </w:r>
      <w:hyperlink w:history="0" r:id="rId236"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меры за несоблюдение микрокредитными компаниями, за исключением микрокредитных компаний, размер активов которых и (или) сумма задолженности по договорам займа перед которыми превышают определенные нормативным актом Банка России значения, требований, установленных настоящим Федеральным законом и принятыми в соответствии с ним нормативными правовыми актами Российской Федерации и нормативными актами Банка России. Меры (включая размеры штрафов), применяемые саморегулируемой организацией в сфере финансового рынка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w:history="0" r:id="rId237" w:tooltip="Указание Банка России от 03.05.2018 N 4788-У (ред. от 09.09.2021) &quot;О требованиях к мерам, применяемым саморегулируемой организацией в сфере финансового рынка за несоблюдение микрокредитными компаниями Федерального закона от 2 июля 2010 года N 151-ФЗ &quot;О микрофинансовой деятельности и микрофинансовых организациях&quot; и принятых в соответствии с ним нормативных актов Банка России и установленным внутренним стандартом саморегулируемой организации&quot; (Зарегистрировано в Минюсте России 03.08.2018 N 51779) {КонсультантПлюс}">
        <w:r>
          <w:rPr>
            <w:sz w:val="20"/>
            <w:color w:val="0000ff"/>
          </w:rPr>
          <w:t xml:space="preserve">требованиям</w:t>
        </w:r>
      </w:hyperlink>
      <w:r>
        <w:rPr>
          <w:sz w:val="20"/>
        </w:rPr>
        <w:t xml:space="preserve">, установленным нормативным актом Банка России.</w:t>
      </w:r>
    </w:p>
    <w:p>
      <w:pPr>
        <w:pStyle w:val="0"/>
        <w:jc w:val="both"/>
      </w:pPr>
      <w:r>
        <w:rPr>
          <w:sz w:val="20"/>
        </w:rPr>
        <w:t xml:space="preserve">(в ред. Федерального </w:t>
      </w:r>
      <w:hyperlink w:history="0" r:id="rId23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4. Саморегулируемая организация в сфере финансового рынка осуществляет контроль за соблюдением микрофинансовыми организациями, являющимися членами этой саморегулируемой организации, требований настоящего Федерального закона и принятых в соответствии с ним нормативных правовых актов Российской Федерации и нормативных актов Банка России.</w:t>
      </w:r>
    </w:p>
    <w:bookmarkStart w:id="391" w:name="P391"/>
    <w:bookmarkEnd w:id="391"/>
    <w:p>
      <w:pPr>
        <w:pStyle w:val="0"/>
        <w:spacing w:before="200" w:line-rule="auto"/>
        <w:ind w:firstLine="540"/>
        <w:jc w:val="both"/>
      </w:pPr>
      <w:r>
        <w:rPr>
          <w:sz w:val="20"/>
        </w:rPr>
        <w:t xml:space="preserve">4.1. Саморегулируемая организация в сфере финансового рынка обязана в соответствии с требованиями, установленными Банком России, составлять и представлять в Банк России отчетность микрокредитных компаний, являющихся членами этой саморегулируемой организации в сфере финансового рынка,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микрокредитными компаниями в саморегулируемую организацию в сфере финансового рынка.</w:t>
      </w:r>
    </w:p>
    <w:p>
      <w:pPr>
        <w:pStyle w:val="0"/>
        <w:jc w:val="both"/>
      </w:pPr>
      <w:r>
        <w:rPr>
          <w:sz w:val="20"/>
        </w:rPr>
        <w:t xml:space="preserve">(часть 4.1 введена Федеральным </w:t>
      </w:r>
      <w:hyperlink w:history="0" r:id="rId23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5. Банк России не осуществляет надзор за соблюдением микрокредитными компаниями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pPr>
        <w:pStyle w:val="0"/>
        <w:spacing w:before="200" w:line-rule="auto"/>
        <w:ind w:firstLine="540"/>
        <w:jc w:val="both"/>
      </w:pPr>
      <w:r>
        <w:rPr>
          <w:sz w:val="20"/>
        </w:rPr>
        <w:t xml:space="preserve">1) микрокредитная компания не является членом саморегулируемой организации в сфере финансового рынка;</w:t>
      </w:r>
    </w:p>
    <w:p>
      <w:pPr>
        <w:pStyle w:val="0"/>
        <w:spacing w:before="200" w:line-rule="auto"/>
        <w:ind w:firstLine="540"/>
        <w:jc w:val="both"/>
      </w:pPr>
      <w:r>
        <w:rPr>
          <w:sz w:val="20"/>
        </w:rPr>
        <w:t xml:space="preserve">2) при осуществлении Банком России надзорных функций в отношении деятельности саморегулируемой организации в сфере финансового рынка, членом которой является микрокредитная компания;</w:t>
      </w:r>
    </w:p>
    <w:p>
      <w:pPr>
        <w:pStyle w:val="0"/>
        <w:jc w:val="both"/>
      </w:pPr>
      <w:r>
        <w:rPr>
          <w:sz w:val="20"/>
        </w:rPr>
        <w:t xml:space="preserve">(п. 2 в ред. Федерального </w:t>
      </w:r>
      <w:hyperlink w:history="0" r:id="rId24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3) размер активов микрокредитной компании и (или) сумма задолженности по договорам займа перед микрокредитной компанией превышают определенные нормативным </w:t>
      </w:r>
      <w:hyperlink w:history="0" r:id="rId241" w:tooltip="Указание Банка России от 09.12.2020 N 5656-У &quot;Об определении размера активов микрокредитных компаний и суммы задолженности по договорам займа перед микрокредитными компаниями, при превышении которых Банк России осуществляет надзор за соблюдением требований законодательства Российской Федерации о микрофинансовой деятельности&quot; (Зарегистрировано в Минюсте России 25.01.2021 N 62205) {КонсультантПлюс}">
        <w:r>
          <w:rPr>
            <w:sz w:val="20"/>
            <w:color w:val="0000ff"/>
          </w:rPr>
          <w:t xml:space="preserve">актом</w:t>
        </w:r>
      </w:hyperlink>
      <w:r>
        <w:rPr>
          <w:sz w:val="20"/>
        </w:rPr>
        <w:t xml:space="preserve"> Банка России значения.</w:t>
      </w:r>
    </w:p>
    <w:p>
      <w:pPr>
        <w:pStyle w:val="0"/>
        <w:jc w:val="both"/>
      </w:pPr>
      <w:r>
        <w:rPr>
          <w:sz w:val="20"/>
        </w:rPr>
        <w:t xml:space="preserve">(п. 3 введен Федеральным </w:t>
      </w:r>
      <w:hyperlink w:history="0" r:id="rId24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6. Банк России при наличии информации о возможном нарушении микрокредитной компанией, за исключением микрокредитной компании, размер активов которой и (или) сумма задолженности по договорам займа перед которой превышают определенные нормативным актом Банка России значения, настоящего Федерального закона и принятых в соответствии с ним нормативных правовых актов Российской Федерации и нормативных актов Банка России направляет данную информацию в саморегулируемую организацию в сфере финансового рынка, членом которой является такая микрокредитная компания, для применения мер, предусмотренных </w:t>
      </w:r>
      <w:hyperlink w:history="0" w:anchor="P388" w:tooltip="3. Саморегулируемая организация в сфере финансового рынка обязана применять предусмотренные Федеральным законом от 13 июля 2015 года N 223-ФЗ &quot;О саморегулируемых организациях в сфере финансового рынка&quot; меры за несоблюдение микрокредитными компаниями, за исключением микрокредитных компаний, размер активов которых и (или) сумма задолженности по договорам займа перед которыми превышают определенные нормативным актом Банка России значения, требований, установленных настоящим Федеральным законом и принятыми в...">
        <w:r>
          <w:rPr>
            <w:sz w:val="20"/>
            <w:color w:val="0000ff"/>
          </w:rPr>
          <w:t xml:space="preserve">частью 3</w:t>
        </w:r>
      </w:hyperlink>
      <w:r>
        <w:rPr>
          <w:sz w:val="20"/>
        </w:rPr>
        <w:t xml:space="preserve"> настоящей статьи.</w:t>
      </w:r>
    </w:p>
    <w:p>
      <w:pPr>
        <w:pStyle w:val="0"/>
        <w:jc w:val="both"/>
      </w:pPr>
      <w:r>
        <w:rPr>
          <w:sz w:val="20"/>
        </w:rPr>
        <w:t xml:space="preserve">(часть 6 введена Федеральным </w:t>
      </w:r>
      <w:hyperlink w:history="0" r:id="rId24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ind w:firstLine="540"/>
        <w:jc w:val="both"/>
      </w:pPr>
      <w:r>
        <w:rPr>
          <w:sz w:val="20"/>
        </w:rPr>
      </w:r>
    </w:p>
    <w:p>
      <w:pPr>
        <w:pStyle w:val="2"/>
        <w:outlineLvl w:val="0"/>
        <w:jc w:val="center"/>
      </w:pPr>
      <w:r>
        <w:rPr>
          <w:sz w:val="20"/>
        </w:rPr>
        <w:t xml:space="preserve">Глава 3. ПОРЯДОК ОСУЩЕСТВЛЕНИЯ ДЕЯТЕЛЬНОСТИ</w:t>
      </w:r>
    </w:p>
    <w:p>
      <w:pPr>
        <w:pStyle w:val="2"/>
        <w:jc w:val="center"/>
      </w:pPr>
      <w:r>
        <w:rPr>
          <w:sz w:val="20"/>
        </w:rPr>
        <w:t xml:space="preserve">МИКРОФИНАНСОВЫХ ОРГАНИЗАЦИЙ</w:t>
      </w:r>
    </w:p>
    <w:p>
      <w:pPr>
        <w:pStyle w:val="0"/>
        <w:jc w:val="center"/>
      </w:pPr>
      <w:r>
        <w:rPr>
          <w:sz w:val="20"/>
        </w:rPr>
      </w:r>
    </w:p>
    <w:p>
      <w:pPr>
        <w:pStyle w:val="2"/>
        <w:outlineLvl w:val="1"/>
        <w:ind w:firstLine="540"/>
        <w:jc w:val="both"/>
      </w:pPr>
      <w:r>
        <w:rPr>
          <w:sz w:val="20"/>
        </w:rPr>
        <w:t xml:space="preserve">Статья 8. Основные условия предоставления микрозаймов микрофинансовыми организациями</w:t>
      </w:r>
    </w:p>
    <w:p>
      <w:pPr>
        <w:pStyle w:val="0"/>
        <w:ind w:firstLine="540"/>
        <w:jc w:val="both"/>
      </w:pPr>
      <w:r>
        <w:rPr>
          <w:sz w:val="20"/>
        </w:rPr>
      </w:r>
    </w:p>
    <w:p>
      <w:pPr>
        <w:pStyle w:val="0"/>
        <w:ind w:firstLine="540"/>
        <w:jc w:val="both"/>
      </w:pPr>
      <w:r>
        <w:rPr>
          <w:sz w:val="20"/>
        </w:rPr>
        <w:t xml:space="preserve">1. Микрозаймы предоставляются микрофинансовыми организациями в валюте Российской Федерации в соответствии с </w:t>
      </w:r>
      <w:hyperlink w:history="0" r:id="rId24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на основании договора микрозайма.</w:t>
      </w:r>
    </w:p>
    <w:p>
      <w:pPr>
        <w:pStyle w:val="0"/>
        <w:spacing w:before="200" w:line-rule="auto"/>
        <w:ind w:firstLine="540"/>
        <w:jc w:val="both"/>
      </w:pPr>
      <w:r>
        <w:rPr>
          <w:sz w:val="20"/>
        </w:rPr>
        <w:t xml:space="preserve">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pPr>
        <w:pStyle w:val="0"/>
        <w:spacing w:before="200" w:line-rule="auto"/>
        <w:ind w:firstLine="540"/>
        <w:jc w:val="both"/>
      </w:pPr>
      <w:r>
        <w:rPr>
          <w:sz w:val="20"/>
        </w:rPr>
        <w:t xml:space="preserve">3.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pPr>
        <w:pStyle w:val="0"/>
        <w:spacing w:before="200" w:line-rule="auto"/>
        <w:ind w:firstLine="540"/>
        <w:jc w:val="both"/>
      </w:pPr>
      <w:r>
        <w:rPr>
          <w:sz w:val="20"/>
        </w:rPr>
        <w:t xml:space="preserve">1) порядок подачи заявления на предоставление микрозайма и порядок его рассмотрения;</w:t>
      </w:r>
    </w:p>
    <w:p>
      <w:pPr>
        <w:pStyle w:val="0"/>
        <w:jc w:val="both"/>
      </w:pPr>
      <w:r>
        <w:rPr>
          <w:sz w:val="20"/>
        </w:rPr>
        <w:t xml:space="preserve">(в ред. Федерального </w:t>
      </w:r>
      <w:hyperlink w:history="0" r:id="rId24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2) порядок заключения договора микрозайма и порядок предоставления заемщику графика платежей;</w:t>
      </w:r>
    </w:p>
    <w:p>
      <w:pPr>
        <w:pStyle w:val="0"/>
        <w:spacing w:before="200" w:line-rule="auto"/>
        <w:ind w:firstLine="540"/>
        <w:jc w:val="both"/>
      </w:pPr>
      <w:r>
        <w:rPr>
          <w:sz w:val="20"/>
        </w:rPr>
        <w:t xml:space="preserve">3) иные условия, установленные внутренними документами микрофинансовой организации и не являющиеся условиями договора микрозайма.</w:t>
      </w:r>
    </w:p>
    <w:p>
      <w:pPr>
        <w:pStyle w:val="0"/>
        <w:spacing w:before="200" w:line-rule="auto"/>
        <w:ind w:firstLine="540"/>
        <w:jc w:val="both"/>
      </w:pPr>
      <w:r>
        <w:rPr>
          <w:sz w:val="20"/>
        </w:rPr>
        <w:t xml:space="preserve">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pPr>
        <w:pStyle w:val="0"/>
        <w:spacing w:before="200" w:line-rule="auto"/>
        <w:ind w:firstLine="540"/>
        <w:jc w:val="both"/>
      </w:pPr>
      <w:r>
        <w:rPr>
          <w:sz w:val="20"/>
        </w:rPr>
        <w:t xml:space="preserve">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pPr>
        <w:pStyle w:val="0"/>
        <w:ind w:firstLine="540"/>
        <w:jc w:val="both"/>
      </w:pPr>
      <w:r>
        <w:rPr>
          <w:sz w:val="20"/>
        </w:rPr>
      </w:r>
    </w:p>
    <w:p>
      <w:pPr>
        <w:pStyle w:val="2"/>
        <w:outlineLvl w:val="1"/>
        <w:ind w:firstLine="540"/>
        <w:jc w:val="both"/>
      </w:pPr>
      <w:r>
        <w:rPr>
          <w:sz w:val="20"/>
        </w:rPr>
        <w:t xml:space="preserve">Статья 9. Права и обязанности микрофинансовой организации</w:t>
      </w:r>
    </w:p>
    <w:p>
      <w:pPr>
        <w:pStyle w:val="0"/>
        <w:ind w:firstLine="540"/>
        <w:jc w:val="both"/>
      </w:pPr>
      <w:r>
        <w:rPr>
          <w:sz w:val="20"/>
        </w:rPr>
      </w:r>
    </w:p>
    <w:p>
      <w:pPr>
        <w:pStyle w:val="0"/>
        <w:ind w:firstLine="540"/>
        <w:jc w:val="both"/>
      </w:pPr>
      <w:r>
        <w:rPr>
          <w:sz w:val="20"/>
        </w:rPr>
        <w:t xml:space="preserve">1. Микрофинансовая организация вправе:</w:t>
      </w:r>
    </w:p>
    <w:bookmarkStart w:id="420" w:name="P420"/>
    <w:bookmarkEnd w:id="420"/>
    <w:p>
      <w:pPr>
        <w:pStyle w:val="0"/>
        <w:spacing w:before="200" w:line-rule="auto"/>
        <w:ind w:firstLine="540"/>
        <w:jc w:val="both"/>
      </w:pPr>
      <w:r>
        <w:rPr>
          <w:sz w:val="20"/>
        </w:rPr>
        <w:t xml:space="preserve">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pPr>
        <w:pStyle w:val="0"/>
        <w:jc w:val="both"/>
      </w:pPr>
      <w:r>
        <w:rPr>
          <w:sz w:val="20"/>
        </w:rPr>
        <w:t xml:space="preserve">(в ред. Федерального </w:t>
      </w:r>
      <w:hyperlink w:history="0" r:id="rId24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2) мотивированно отказаться от заключения договора микрозайма;</w:t>
      </w:r>
    </w:p>
    <w:bookmarkStart w:id="423" w:name="P423"/>
    <w:bookmarkEnd w:id="423"/>
    <w:p>
      <w:pPr>
        <w:pStyle w:val="0"/>
        <w:spacing w:before="200" w:line-rule="auto"/>
        <w:ind w:firstLine="540"/>
        <w:jc w:val="both"/>
      </w:pPr>
      <w:r>
        <w:rPr>
          <w:sz w:val="20"/>
        </w:rPr>
        <w:t xml:space="preserve">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с учетом ограничений, установленных </w:t>
      </w:r>
      <w:hyperlink w:history="0" w:anchor="P472" w:tooltip="Статья 12. Ограничения деятельности микрофинансовой организации">
        <w:r>
          <w:rPr>
            <w:sz w:val="20"/>
            <w:color w:val="0000ff"/>
          </w:rPr>
          <w:t xml:space="preserve">статьей 12</w:t>
        </w:r>
      </w:hyperlink>
      <w:r>
        <w:rPr>
          <w:sz w:val="20"/>
        </w:rPr>
        <w:t xml:space="preserve"> настоящего Федерального закона, и иные займы юридическим лицам, являющимся субъектами малого и среднего предпринимательства или имеющим статус микрофинансовой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
    <w:p>
      <w:pPr>
        <w:pStyle w:val="0"/>
        <w:jc w:val="both"/>
      </w:pPr>
      <w:r>
        <w:rPr>
          <w:sz w:val="20"/>
        </w:rPr>
        <w:t xml:space="preserve">(в ред. Федеральных законов от 29.12.2015 </w:t>
      </w:r>
      <w:hyperlink w:history="0" r:id="rId24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 от 02.08.2019 </w:t>
      </w:r>
      <w:hyperlink w:history="0" r:id="rId24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w:t>
      </w:r>
      <w:hyperlink w:history="0" w:anchor="P472" w:tooltip="Статья 12. Ограничения деятельности микрофинансовой организации">
        <w:r>
          <w:rPr>
            <w:sz w:val="20"/>
            <w:color w:val="0000ff"/>
          </w:rPr>
          <w:t xml:space="preserve">статьей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4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pPr>
        <w:pStyle w:val="0"/>
        <w:jc w:val="both"/>
      </w:pPr>
      <w:r>
        <w:rPr>
          <w:sz w:val="20"/>
        </w:rPr>
        <w:t xml:space="preserve">(в ред. Федерального </w:t>
      </w:r>
      <w:hyperlink w:history="0" r:id="rId25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Микрофинансовая организация обязана:</w:t>
      </w:r>
    </w:p>
    <w:p>
      <w:pPr>
        <w:pStyle w:val="0"/>
        <w:spacing w:before="200" w:line-rule="auto"/>
        <w:ind w:firstLine="540"/>
        <w:jc w:val="both"/>
      </w:pPr>
      <w:r>
        <w:rPr>
          <w:sz w:val="20"/>
        </w:rPr>
        <w:t xml:space="preserve">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pPr>
        <w:pStyle w:val="0"/>
        <w:jc w:val="both"/>
      </w:pPr>
      <w:r>
        <w:rPr>
          <w:sz w:val="20"/>
        </w:rPr>
        <w:t xml:space="preserve">(в ред. Федерального </w:t>
      </w:r>
      <w:hyperlink w:history="0" r:id="rId251"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pPr>
        <w:pStyle w:val="0"/>
        <w:spacing w:before="200" w:line-rule="auto"/>
        <w:ind w:firstLine="540"/>
        <w:jc w:val="both"/>
      </w:pPr>
      <w:r>
        <w:rPr>
          <w:sz w:val="20"/>
        </w:rPr>
        <w:t xml:space="preserve">2.1) разместить сведения о полученном предписании Банка России, ограничивающем деятельность микрофинансовой организации, предусмотренном </w:t>
      </w:r>
      <w:hyperlink w:history="0" w:anchor="P589" w:tooltip="7.1) имеет право предписанием ввести ограничения деятельности микрофинансовой организации, в том числе ограничить микрофинансовой организации полностью или частично осуществление привлечения денежных средств физических лиц, в том числе индивидуальных предпринимателей, выдачу займов, проведение иных операций, а также требовать замены лица, осуществляющего функции единоличного исполнительного органа, в случае:">
        <w:r>
          <w:rPr>
            <w:sz w:val="20"/>
            <w:color w:val="0000ff"/>
          </w:rPr>
          <w:t xml:space="preserve">пунктом 7.1 части 4 статьи 14</w:t>
        </w:r>
      </w:hyperlink>
      <w:r>
        <w:rPr>
          <w:sz w:val="20"/>
        </w:rPr>
        <w:t xml:space="preserve"> настоящего Федерального закона, в местах обслуживания клиентов и на официальном сайте этой микрофинансовой организации в информационно-телекоммуникационной сети "Интернет" (при наличии) не позднее дня, следующего за днем получения такого предписания;</w:t>
      </w:r>
    </w:p>
    <w:p>
      <w:pPr>
        <w:pStyle w:val="0"/>
        <w:jc w:val="both"/>
      </w:pPr>
      <w:r>
        <w:rPr>
          <w:sz w:val="20"/>
        </w:rPr>
        <w:t xml:space="preserve">(п. 2.1 введен Федеральным </w:t>
      </w:r>
      <w:hyperlink w:history="0" r:id="rId25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3)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pPr>
        <w:pStyle w:val="0"/>
        <w:jc w:val="both"/>
      </w:pPr>
      <w:r>
        <w:rPr>
          <w:sz w:val="20"/>
        </w:rPr>
        <w:t xml:space="preserve">(в ред. Федерального </w:t>
      </w:r>
      <w:hyperlink w:history="0" r:id="rId253"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4)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5) утратил силу с 1 июля 2020 года. - Федеральный </w:t>
      </w:r>
      <w:hyperlink w:history="0" r:id="rId25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spacing w:before="200" w:line-rule="auto"/>
        <w:ind w:firstLine="540"/>
        <w:jc w:val="both"/>
      </w:pPr>
      <w:r>
        <w:rPr>
          <w:sz w:val="20"/>
        </w:rPr>
        <w:t xml:space="preserve">5.1)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pPr>
        <w:pStyle w:val="0"/>
        <w:jc w:val="both"/>
      </w:pPr>
      <w:r>
        <w:rPr>
          <w:sz w:val="20"/>
        </w:rPr>
        <w:t xml:space="preserve">(п. 5.1 введен Федеральным </w:t>
      </w:r>
      <w:hyperlink w:history="0" r:id="rId255"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375-ФЗ; в ред. Федерального </w:t>
      </w:r>
      <w:hyperlink w:history="0" r:id="rId25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5.2)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pPr>
        <w:pStyle w:val="0"/>
        <w:jc w:val="both"/>
      </w:pPr>
      <w:r>
        <w:rPr>
          <w:sz w:val="20"/>
        </w:rPr>
        <w:t xml:space="preserve">(п. 5.2 введен Федеральным </w:t>
      </w:r>
      <w:hyperlink w:history="0" r:id="rId257"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5.3) соблюдать экономические нормативы, установленные настоящим Федеральным законом и нормативными актами Банка России;</w:t>
      </w:r>
    </w:p>
    <w:p>
      <w:pPr>
        <w:pStyle w:val="0"/>
        <w:jc w:val="both"/>
      </w:pPr>
      <w:r>
        <w:rPr>
          <w:sz w:val="20"/>
        </w:rPr>
        <w:t xml:space="preserve">(п. 5.3 введен Федеральным </w:t>
      </w:r>
      <w:hyperlink w:history="0" r:id="rId258"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5.4) соблюдать установленные Банком России макропруденциальные лимиты, предусмотренные </w:t>
      </w:r>
      <w:hyperlink w:history="0" r:id="rId259"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статьей 45.6</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(п. 5.4 введен Федеральным </w:t>
      </w:r>
      <w:hyperlink w:history="0" r:id="rId260" w:tooltip="Федеральный закон от 06.12.2021 N 398-ФЗ &quot;О внесении изменений в Федеральный закон &quot;О Центральном банке Российской Федерации (Банке России)&quot; и статьи 9 и 14 Федерального закона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06.12.2021 N 398-ФЗ)</w:t>
      </w:r>
    </w:p>
    <w:p>
      <w:pPr>
        <w:pStyle w:val="0"/>
        <w:spacing w:before="200" w:line-rule="auto"/>
        <w:ind w:firstLine="540"/>
        <w:jc w:val="both"/>
      </w:pPr>
      <w:r>
        <w:rPr>
          <w:sz w:val="20"/>
        </w:rPr>
        <w:t xml:space="preserve">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микрозайма.</w:t>
      </w:r>
    </w:p>
    <w:p>
      <w:pPr>
        <w:pStyle w:val="0"/>
        <w:jc w:val="both"/>
      </w:pPr>
      <w:r>
        <w:rPr>
          <w:sz w:val="20"/>
        </w:rPr>
        <w:t xml:space="preserve">(в ред. Федерального </w:t>
      </w:r>
      <w:hyperlink w:history="0" r:id="rId26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Микрофинансовая компания обязана иметь официальный сайт в информационно-телекоммуникационной сети "Интернет", доменное имя которого входит в одну из групп доменных имен, составляющих российскую национальную доменную зону, владельцем которого является эта микрофинансовая компания. В случае, если микрокредитная компания имеет официальный сайт в информационно-телекоммуникационной сети "Интернет", его доменное имя должно входить в одну из групп доменных имен, составляющих российскую национальную доменную зону, и владельцем данного официального сайта должна являться эта микрокредитная компания.</w:t>
      </w:r>
    </w:p>
    <w:p>
      <w:pPr>
        <w:pStyle w:val="0"/>
        <w:jc w:val="both"/>
      </w:pPr>
      <w:r>
        <w:rPr>
          <w:sz w:val="20"/>
        </w:rPr>
        <w:t xml:space="preserve">(часть 3 введена Федеральным </w:t>
      </w:r>
      <w:hyperlink w:history="0" r:id="rId26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4. Микрофинансовая организация, действующая самостоятельно или с привлечением третьих лиц, обязана предоставить физическому лицу, имеющему намерение заключить с микрофинансовой организацией договор займа, направленный на привлечение денежных средств физических лиц, в том числе денежных средств индивидуальных предпринимателей, а также физическому лицу, которому в целях обеспечения исполнения его обязательств по договору потребительского кредита (займа) предоставляются услуги или совокупность услуг, в результате которых оно становится застрахованным лицом по договору личного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w:t>
      </w:r>
      <w:hyperlink w:history="0" r:id="rId263" w:tooltip="&quo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quot; (утв. Банком России, Протокол от 22.06.2017 N КФНП-22) {КонсультантПлюс}">
        <w:r>
          <w:rPr>
            <w:sz w:val="20"/>
            <w:color w:val="0000ff"/>
          </w:rPr>
          <w:t xml:space="preserve">стандартом</w:t>
        </w:r>
      </w:hyperlink>
      <w:r>
        <w:rPr>
          <w:sz w:val="20"/>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который разработан, согласован и утвержден в соответствии с требованиями Федерального </w:t>
      </w:r>
      <w:hyperlink w:history="0" r:id="rId264"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закона</w:t>
        </w:r>
      </w:hyperlink>
      <w:r>
        <w:rPr>
          <w:sz w:val="20"/>
        </w:rPr>
        <w:t xml:space="preserve"> от 13 июля 2015 года N 223-ФЗ "О саморегулируемых организациях в сфере финансового рынка", и (или) нормативным </w:t>
      </w:r>
      <w:hyperlink w:history="0" r:id="rId265" w:tooltip="Указание Банка России от 17.05.2022 N 6139-У &quot;О минимальных (стандартных) требованиях к условиям и порядку осуществления добровольного страхования жизни и здоровья заемщика по договору потребительского кредита (займа), к объему и содержанию предоставляемой информации о договоре добровольного страхования жизни и здоровья заемщика по договору потребительского кредита (займа), а также о форме, способах и порядке предоставления указанной информации&quot; (Зарегистрировано в Минюсте России 22.09.2022 N 70179) {КонсультантПлюс}">
        <w:r>
          <w:rPr>
            <w:sz w:val="20"/>
            <w:color w:val="0000ff"/>
          </w:rPr>
          <w:t xml:space="preserve">актом</w:t>
        </w:r>
      </w:hyperlink>
      <w:r>
        <w:rPr>
          <w:sz w:val="20"/>
        </w:rPr>
        <w:t xml:space="preserve">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w:t>
      </w:r>
      <w:r>
        <w:rPr>
          <w:sz w:val="20"/>
        </w:rPr>
        <w:t xml:space="preserve">форму</w:t>
      </w:r>
      <w:r>
        <w:rPr>
          <w:sz w:val="20"/>
        </w:rPr>
        <w:t xml:space="preserve">, </w:t>
      </w:r>
      <w:hyperlink w:history="0" r:id="rId266" w:tooltip="Указание Банка России от 17.05.2022 N 6139-У &quot;О минимальных (стандартных) требованиях к условиям и порядку осуществления добровольного страхования жизни и здоровья заемщика по договору потребительского кредита (займа), к объему и содержанию предоставляемой информации о договоре добровольного страхования жизни и здоровья заемщика по договору потребительского кредита (займа), а также о форме, способах и порядке предоставления указанной информации&quot; (Зарегистрировано в Минюсте России 22.09.2022 N 70179) {КонсультантПлюс}">
        <w:r>
          <w:rPr>
            <w:sz w:val="20"/>
            <w:color w:val="0000ff"/>
          </w:rPr>
          <w:t xml:space="preserve">способы и порядок</w:t>
        </w:r>
      </w:hyperlink>
      <w:r>
        <w:rPr>
          <w:sz w:val="20"/>
        </w:rPr>
        <w:t xml:space="preserve"> предоставления указанной информации.</w:t>
      </w:r>
    </w:p>
    <w:p>
      <w:pPr>
        <w:pStyle w:val="0"/>
        <w:jc w:val="both"/>
      </w:pPr>
      <w:r>
        <w:rPr>
          <w:sz w:val="20"/>
        </w:rPr>
        <w:t xml:space="preserve">(часть 4 введена Федеральным </w:t>
      </w:r>
      <w:hyperlink w:history="0" r:id="rId267" w:tooltip="Федеральный закон от 11.06.2021 N 192-ФЗ (ред. от 25.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192-ФЗ)</w:t>
      </w:r>
    </w:p>
    <w:p>
      <w:pPr>
        <w:pStyle w:val="0"/>
        <w:ind w:firstLine="540"/>
        <w:jc w:val="both"/>
      </w:pPr>
      <w:r>
        <w:rPr>
          <w:sz w:val="20"/>
        </w:rPr>
      </w:r>
    </w:p>
    <w:p>
      <w:pPr>
        <w:pStyle w:val="2"/>
        <w:outlineLvl w:val="1"/>
        <w:ind w:firstLine="540"/>
        <w:jc w:val="both"/>
      </w:pPr>
      <w:r>
        <w:rPr>
          <w:sz w:val="20"/>
        </w:rPr>
        <w:t xml:space="preserve">Статья 10. Права и обязанности лица, подавшего заявление на предоставление микрозайма в микрофинансовую организацию</w:t>
      </w:r>
    </w:p>
    <w:p>
      <w:pPr>
        <w:pStyle w:val="0"/>
        <w:jc w:val="both"/>
      </w:pPr>
      <w:r>
        <w:rPr>
          <w:sz w:val="20"/>
        </w:rPr>
        <w:t xml:space="preserve">(в ред. Федерального </w:t>
      </w:r>
      <w:hyperlink w:history="0" r:id="rId268"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0"/>
        <w:ind w:firstLine="540"/>
        <w:jc w:val="both"/>
      </w:pPr>
      <w:r>
        <w:rPr>
          <w:sz w:val="20"/>
        </w:rPr>
        <w:t xml:space="preserve">1. Лицо, подавшее заявление на предоставление микрозайма в микрофинансовую организацию, вправе:</w:t>
      </w:r>
    </w:p>
    <w:p>
      <w:pPr>
        <w:pStyle w:val="0"/>
        <w:jc w:val="both"/>
      </w:pPr>
      <w:r>
        <w:rPr>
          <w:sz w:val="20"/>
        </w:rPr>
        <w:t xml:space="preserve">(в ред. Федерального </w:t>
      </w:r>
      <w:hyperlink w:history="0" r:id="rId26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1) знакомиться с правилами предоставления микрозаймов, утвержденными микрофинансовой организацией;</w:t>
      </w:r>
    </w:p>
    <w:p>
      <w:pPr>
        <w:pStyle w:val="0"/>
        <w:spacing w:before="200" w:line-rule="auto"/>
        <w:ind w:firstLine="540"/>
        <w:jc w:val="both"/>
      </w:pPr>
      <w:r>
        <w:rPr>
          <w:sz w:val="20"/>
        </w:rPr>
        <w:t xml:space="preserve">2)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p>
    <w:bookmarkStart w:id="461" w:name="P461"/>
    <w:bookmarkEnd w:id="461"/>
    <w:p>
      <w:pPr>
        <w:pStyle w:val="0"/>
        <w:spacing w:before="200" w:line-rule="auto"/>
        <w:ind w:firstLine="540"/>
        <w:jc w:val="both"/>
      </w:pPr>
      <w:r>
        <w:rPr>
          <w:sz w:val="20"/>
        </w:rPr>
        <w:t xml:space="preserve">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w:t>
      </w:r>
      <w:hyperlink w:history="0" w:anchor="P420" w:tooltip="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
        <w:r>
          <w:rPr>
            <w:sz w:val="20"/>
            <w:color w:val="0000ff"/>
          </w:rPr>
          <w:t xml:space="preserve">пунктом 1 части 1 статьи 9</w:t>
        </w:r>
      </w:hyperlink>
      <w:r>
        <w:rPr>
          <w:sz w:val="20"/>
        </w:rPr>
        <w:t xml:space="preserve">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w:t>
      </w:r>
    </w:p>
    <w:p>
      <w:pPr>
        <w:pStyle w:val="0"/>
        <w:jc w:val="both"/>
      </w:pPr>
      <w:r>
        <w:rPr>
          <w:sz w:val="20"/>
        </w:rPr>
        <w:t xml:space="preserve">(в ред. Федерального </w:t>
      </w:r>
      <w:hyperlink w:history="0" r:id="rId270"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3. Лицо, подавшее заявление на предоставление микрозайма в микрофинансовую организацию, имеет иные права и может нести иные обязанности в соответствии с федеральными законами.</w:t>
      </w:r>
    </w:p>
    <w:p>
      <w:pPr>
        <w:pStyle w:val="0"/>
        <w:jc w:val="both"/>
      </w:pPr>
      <w:r>
        <w:rPr>
          <w:sz w:val="20"/>
        </w:rPr>
        <w:t xml:space="preserve">(в ред. Федерального </w:t>
      </w:r>
      <w:hyperlink w:history="0" r:id="rId271"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2"/>
        <w:outlineLvl w:val="1"/>
        <w:ind w:firstLine="540"/>
        <w:jc w:val="both"/>
      </w:pPr>
      <w:r>
        <w:rPr>
          <w:sz w:val="20"/>
        </w:rPr>
        <w:t xml:space="preserve">Статья 11. Права и обязанности заемщика</w:t>
      </w:r>
    </w:p>
    <w:p>
      <w:pPr>
        <w:pStyle w:val="0"/>
        <w:ind w:firstLine="540"/>
        <w:jc w:val="both"/>
      </w:pPr>
      <w:r>
        <w:rPr>
          <w:sz w:val="20"/>
        </w:rPr>
      </w:r>
    </w:p>
    <w:p>
      <w:pPr>
        <w:pStyle w:val="0"/>
        <w:ind w:firstLine="540"/>
        <w:jc w:val="both"/>
      </w:pPr>
      <w:r>
        <w:rPr>
          <w:sz w:val="20"/>
        </w:rPr>
        <w:t xml:space="preserve">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pPr>
        <w:pStyle w:val="0"/>
        <w:spacing w:before="200" w:line-rule="auto"/>
        <w:ind w:firstLine="540"/>
        <w:jc w:val="both"/>
      </w:pPr>
      <w:r>
        <w:rPr>
          <w:sz w:val="20"/>
        </w:rPr>
        <w:t xml:space="preserve">2. Заемщик обязан представлять документы и сведения, запрашиваемые микрофинансовой организацией в соответствии с </w:t>
      </w:r>
      <w:hyperlink w:history="0" w:anchor="P461" w:tooltip="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пунктом 1 части 1 статьи 9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
        <w:r>
          <w:rPr>
            <w:sz w:val="20"/>
            <w:color w:val="0000ff"/>
          </w:rPr>
          <w:t xml:space="preserve">частью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3. Заемщик имеет иные права и может нести иные обязанности в соответствии с федеральными законами и условиями заключенного договора микрозайма.</w:t>
      </w:r>
    </w:p>
    <w:p>
      <w:pPr>
        <w:pStyle w:val="0"/>
        <w:ind w:firstLine="540"/>
        <w:jc w:val="both"/>
      </w:pPr>
      <w:r>
        <w:rPr>
          <w:sz w:val="20"/>
        </w:rPr>
      </w:r>
    </w:p>
    <w:bookmarkStart w:id="472" w:name="P472"/>
    <w:bookmarkEnd w:id="472"/>
    <w:p>
      <w:pPr>
        <w:pStyle w:val="2"/>
        <w:outlineLvl w:val="1"/>
        <w:ind w:firstLine="540"/>
        <w:jc w:val="both"/>
      </w:pPr>
      <w:r>
        <w:rPr>
          <w:sz w:val="20"/>
        </w:rPr>
        <w:t xml:space="preserve">Статья 12. Ограничения деятельности микрофинансовой организации</w:t>
      </w:r>
    </w:p>
    <w:p>
      <w:pPr>
        <w:pStyle w:val="0"/>
        <w:ind w:firstLine="540"/>
        <w:jc w:val="both"/>
      </w:pPr>
      <w:r>
        <w:rPr>
          <w:sz w:val="20"/>
        </w:rPr>
        <w:t xml:space="preserve">(в ред. Федерального </w:t>
      </w:r>
      <w:hyperlink w:history="0" r:id="rId27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bookmarkStart w:id="475" w:name="P475"/>
    <w:bookmarkEnd w:id="475"/>
    <w:p>
      <w:pPr>
        <w:pStyle w:val="0"/>
        <w:ind w:firstLine="540"/>
        <w:jc w:val="both"/>
      </w:pPr>
      <w:r>
        <w:rPr>
          <w:sz w:val="20"/>
        </w:rPr>
        <w:t xml:space="preserve">1. Микрофинансовая организация не вправе:</w:t>
      </w:r>
    </w:p>
    <w:p>
      <w:pPr>
        <w:pStyle w:val="0"/>
        <w:spacing w:before="200" w:line-rule="auto"/>
        <w:ind w:firstLine="540"/>
        <w:jc w:val="both"/>
      </w:pPr>
      <w:r>
        <w:rPr>
          <w:sz w:val="20"/>
        </w:rPr>
        <w:t xml:space="preserve">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pPr>
        <w:pStyle w:val="0"/>
        <w:spacing w:before="200" w:line-rule="auto"/>
        <w:ind w:firstLine="540"/>
        <w:jc w:val="both"/>
      </w:pPr>
      <w:r>
        <w:rPr>
          <w:sz w:val="20"/>
        </w:rPr>
        <w:t xml:space="preserve">2)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отчуждением или возможностью отчуждения находящегося в собственности микрофинансовой организации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 определенной по данным бухгалтерской (финансовой) 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учредителей (участников, акционеров);</w:t>
      </w:r>
    </w:p>
    <w:p>
      <w:pPr>
        <w:pStyle w:val="0"/>
        <w:spacing w:before="200" w:line-rule="auto"/>
        <w:ind w:firstLine="540"/>
        <w:jc w:val="both"/>
      </w:pPr>
      <w:r>
        <w:rPr>
          <w:sz w:val="20"/>
        </w:rPr>
        <w:t xml:space="preserve">3) выдавать займы в иностранной валюте;</w:t>
      </w:r>
    </w:p>
    <w:p>
      <w:pPr>
        <w:pStyle w:val="0"/>
        <w:spacing w:before="200" w:line-rule="auto"/>
        <w:ind w:firstLine="540"/>
        <w:jc w:val="both"/>
      </w:pPr>
      <w:r>
        <w:rPr>
          <w:sz w:val="20"/>
        </w:rPr>
        <w:t xml:space="preserve">4)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с клиентами - индивидуальными предпринимателями или юридическими лицами;</w:t>
      </w:r>
    </w:p>
    <w:p>
      <w:pPr>
        <w:pStyle w:val="0"/>
        <w:spacing w:before="200" w:line-rule="auto"/>
        <w:ind w:firstLine="540"/>
        <w:jc w:val="both"/>
      </w:pPr>
      <w:r>
        <w:rPr>
          <w:sz w:val="20"/>
        </w:rPr>
        <w:t xml:space="preserve">5) 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устанавливать комиссионное вознаграждение этих договоров с клиентами - физическими лицами;</w:t>
      </w:r>
    </w:p>
    <w:p>
      <w:pPr>
        <w:pStyle w:val="0"/>
        <w:spacing w:before="200" w:line-rule="auto"/>
        <w:ind w:firstLine="540"/>
        <w:jc w:val="both"/>
      </w:pPr>
      <w:r>
        <w:rPr>
          <w:sz w:val="20"/>
        </w:rPr>
        <w:t xml:space="preserve">6)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pPr>
        <w:pStyle w:val="0"/>
        <w:spacing w:before="200" w:line-rule="auto"/>
        <w:ind w:firstLine="540"/>
        <w:jc w:val="both"/>
      </w:pPr>
      <w:r>
        <w:rPr>
          <w:sz w:val="20"/>
        </w:rPr>
        <w:t xml:space="preserve">7) осуществлять любые виды профессиональной деятельности на рынке ценных бумаг;</w:t>
      </w:r>
    </w:p>
    <w:bookmarkStart w:id="483" w:name="P483"/>
    <w:bookmarkEnd w:id="483"/>
    <w:p>
      <w:pPr>
        <w:pStyle w:val="0"/>
        <w:spacing w:before="200" w:line-rule="auto"/>
        <w:ind w:firstLine="540"/>
        <w:jc w:val="both"/>
      </w:pPr>
      <w:r>
        <w:rPr>
          <w:sz w:val="20"/>
        </w:rPr>
        <w:t xml:space="preserve">8) выдавать заемщику - юридическому лицу или индивидуальному предпринимателю микрозаем (микрозаймы), если сумма основного долга заемщика - юридического лица или индивидуального предпринимателя перед этой микрофинансовой организацией по договорам микрозайма в случае предоставления такого микрозайма (микрозаймов) превысит пять миллионов рублей;</w:t>
      </w:r>
    </w:p>
    <w:p>
      <w:pPr>
        <w:pStyle w:val="0"/>
        <w:jc w:val="both"/>
      </w:pPr>
      <w:r>
        <w:rPr>
          <w:sz w:val="20"/>
        </w:rPr>
        <w:t xml:space="preserve">(в ред. Федерального </w:t>
      </w:r>
      <w:hyperlink w:history="0" r:id="rId27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9) утратил силу. - Федеральный </w:t>
      </w:r>
      <w:hyperlink w:history="0" r:id="rId274" w:tooltip="Федеральный закон от 27.12.2018 N 554-ФЗ &quot;О внесении изменений в Федеральный закон &quot;О потребительском кредите (займе)&quot; и Федеральный закон &quot;О микрофинансовой деятельности и микрофинансовых организациях&quot; {КонсультантПлюс}">
        <w:r>
          <w:rPr>
            <w:sz w:val="20"/>
            <w:color w:val="0000ff"/>
          </w:rPr>
          <w:t xml:space="preserve">закон</w:t>
        </w:r>
      </w:hyperlink>
      <w:r>
        <w:rPr>
          <w:sz w:val="20"/>
        </w:rPr>
        <w:t xml:space="preserve"> от 27.12.2018 N 554-ФЗ;</w:t>
      </w:r>
    </w:p>
    <w:p>
      <w:pPr>
        <w:pStyle w:val="0"/>
        <w:spacing w:before="200" w:line-rule="auto"/>
        <w:ind w:firstLine="540"/>
        <w:jc w:val="both"/>
      </w:pPr>
      <w:r>
        <w:rPr>
          <w:sz w:val="20"/>
        </w:rPr>
        <w:t xml:space="preserve">10) использовать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микрофинансовой организации и (или) кредитной организации, соответствующие сведения о которых были внесены в единый государственный реестр юридических лиц ранее сведений о микрофинансовой организации, использующей указанное наименование. Данный запрет не распространяется на микрофинансовые организации, использующие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аффилированных с ними микрофинансовых организаций и (или) кредитных организаций;</w:t>
      </w:r>
    </w:p>
    <w:p>
      <w:pPr>
        <w:pStyle w:val="0"/>
        <w:jc w:val="both"/>
      </w:pPr>
      <w:r>
        <w:rPr>
          <w:sz w:val="20"/>
        </w:rPr>
        <w:t xml:space="preserve">(п. 10 в ред. Федерального </w:t>
      </w:r>
      <w:hyperlink w:history="0" r:id="rId27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11)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(за исключением случаев, когда учредителем (акционером, участником) микрофинансовой организации, предоставляющей заем, является Российская Федерация, субъект Российской Федерации, муниципальное образование):</w:t>
      </w:r>
    </w:p>
    <w:p>
      <w:pPr>
        <w:pStyle w:val="0"/>
        <w:spacing w:before="200" w:line-rule="auto"/>
        <w:ind w:firstLine="540"/>
        <w:jc w:val="both"/>
      </w:pPr>
      <w:r>
        <w:rPr>
          <w:sz w:val="20"/>
        </w:rPr>
        <w:t xml:space="preserve">а) жилого помещения заемщика и (или) иного физического лица - залогодателя по такому займу;</w:t>
      </w:r>
    </w:p>
    <w:p>
      <w:pPr>
        <w:pStyle w:val="0"/>
        <w:spacing w:before="200" w:line-rule="auto"/>
        <w:ind w:firstLine="540"/>
        <w:jc w:val="both"/>
      </w:pPr>
      <w:r>
        <w:rPr>
          <w:sz w:val="20"/>
        </w:rPr>
        <w:t xml:space="preserve">б) доли в праве на общее имущество участника общей долевой собственности жилого помещения заемщика и (или) иного физического лица - залогодателя по такому займу;</w:t>
      </w:r>
    </w:p>
    <w:p>
      <w:pPr>
        <w:pStyle w:val="0"/>
        <w:spacing w:before="200" w:line-rule="auto"/>
        <w:ind w:firstLine="540"/>
        <w:jc w:val="both"/>
      </w:pPr>
      <w:r>
        <w:rPr>
          <w:sz w:val="20"/>
        </w:rPr>
        <w:t xml:space="preserve">в) права требования участника долевого строительства в отношении жилого помещения заемщика и (или) иного физического лица - залогодателя, вытекающего из договора участия в долевом строительстве, заключенного в соответствии с Федеральным </w:t>
      </w:r>
      <w:hyperlink w:history="0" r:id="rId27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27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bookmarkStart w:id="493" w:name="P493"/>
    <w:bookmarkEnd w:id="493"/>
    <w:p>
      <w:pPr>
        <w:pStyle w:val="0"/>
        <w:spacing w:before="200" w:line-rule="auto"/>
        <w:ind w:firstLine="540"/>
        <w:jc w:val="both"/>
      </w:pPr>
      <w:r>
        <w:rPr>
          <w:sz w:val="20"/>
        </w:rPr>
        <w:t xml:space="preserve">2. Микрофинансовая компания помимо ограничений, установленных </w:t>
      </w:r>
      <w:hyperlink w:history="0" w:anchor="P475" w:tooltip="1. Микрофинансовая организация не вправе:">
        <w:r>
          <w:rPr>
            <w:sz w:val="20"/>
            <w:color w:val="0000ff"/>
          </w:rPr>
          <w:t xml:space="preserve">частью 1</w:t>
        </w:r>
      </w:hyperlink>
      <w:r>
        <w:rPr>
          <w:sz w:val="20"/>
        </w:rPr>
        <w:t xml:space="preserve"> настоящей статьи, не вправе:</w:t>
      </w:r>
    </w:p>
    <w:bookmarkStart w:id="494" w:name="P494"/>
    <w:bookmarkEnd w:id="494"/>
    <w:p>
      <w:pPr>
        <w:pStyle w:val="0"/>
        <w:spacing w:before="200" w:line-rule="auto"/>
        <w:ind w:firstLine="540"/>
        <w:jc w:val="both"/>
      </w:pPr>
      <w:r>
        <w:rPr>
          <w:sz w:val="20"/>
        </w:rPr>
        <w:t xml:space="preserve">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pPr>
        <w:pStyle w:val="0"/>
        <w:spacing w:before="200" w:line-rule="auto"/>
        <w:ind w:firstLine="540"/>
        <w:jc w:val="both"/>
      </w:pPr>
      <w:r>
        <w:rPr>
          <w:sz w:val="20"/>
        </w:rPr>
        <w:t xml:space="preserve">а) являющихся учредителями (участниками, акционерами) микрофинансовой компании;</w:t>
      </w:r>
    </w:p>
    <w:p>
      <w:pPr>
        <w:pStyle w:val="0"/>
        <w:spacing w:before="200" w:line-rule="auto"/>
        <w:ind w:firstLine="540"/>
        <w:jc w:val="both"/>
      </w:pPr>
      <w:r>
        <w:rPr>
          <w:sz w:val="20"/>
        </w:rPr>
        <w:t xml:space="preserve">б) 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bookmarkStart w:id="497" w:name="P497"/>
    <w:bookmarkEnd w:id="497"/>
    <w:p>
      <w:pPr>
        <w:pStyle w:val="0"/>
        <w:spacing w:before="200" w:line-rule="auto"/>
        <w:ind w:firstLine="540"/>
        <w:jc w:val="both"/>
      </w:pPr>
      <w:r>
        <w:rPr>
          <w:sz w:val="20"/>
        </w:rPr>
        <w:t xml:space="preserve">в) приобретающих облигации микрофинансовой компании при их размещении на организованных торгах, если такие облигации или микрофинансовая компания - эмитент таких облигаций либо лицо, предоставившее обеспечение по таким облигациям, имеют кредитный рейтинг не ниже установленного Советом директоров Банка России уровня;</w:t>
      </w:r>
    </w:p>
    <w:p>
      <w:pPr>
        <w:pStyle w:val="0"/>
        <w:jc w:val="both"/>
      </w:pPr>
      <w:r>
        <w:rPr>
          <w:sz w:val="20"/>
        </w:rPr>
        <w:t xml:space="preserve">(пп. "в" в ред. Федерального </w:t>
      </w:r>
      <w:hyperlink w:history="0" r:id="rId278"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306-ФЗ)</w:t>
      </w:r>
    </w:p>
    <w:p>
      <w:pPr>
        <w:pStyle w:val="0"/>
        <w:spacing w:before="200" w:line-rule="auto"/>
        <w:ind w:firstLine="540"/>
        <w:jc w:val="both"/>
      </w:pPr>
      <w:r>
        <w:rPr>
          <w:sz w:val="20"/>
        </w:rPr>
        <w:t xml:space="preserve">г) приобретающих облигации микрофинансовой компании, не указанные в </w:t>
      </w:r>
      <w:hyperlink w:history="0" w:anchor="P497" w:tooltip="в) приобретающих облигации микрофинансовой компании при их размещении на организованных торгах, если такие облигации или микрофинансовая компания - эмитент таких облигаций либо лицо, предоставившее обеспечение по таким облигациям, имеют кредитный рейтинг не ниже установленного Советом директоров Банка России уровня;">
        <w:r>
          <w:rPr>
            <w:sz w:val="20"/>
            <w:color w:val="0000ff"/>
          </w:rPr>
          <w:t xml:space="preserve">подпункте "в"</w:t>
        </w:r>
      </w:hyperlink>
      <w:r>
        <w:rPr>
          <w:sz w:val="20"/>
        </w:rPr>
        <w:t xml:space="preserve"> настоящего пункта и предназначенные для квалифицированных инвесторов, если такие физические лица признаны квалифицированными инвесторами;</w:t>
      </w:r>
    </w:p>
    <w:p>
      <w:pPr>
        <w:pStyle w:val="0"/>
        <w:jc w:val="both"/>
      </w:pPr>
      <w:r>
        <w:rPr>
          <w:sz w:val="20"/>
        </w:rPr>
        <w:t xml:space="preserve">(пп. "г" в ред. Федерального </w:t>
      </w:r>
      <w:hyperlink w:history="0" r:id="rId279"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306-ФЗ)</w:t>
      </w:r>
    </w:p>
    <w:p>
      <w:pPr>
        <w:pStyle w:val="0"/>
        <w:spacing w:before="200" w:line-rule="auto"/>
        <w:ind w:firstLine="540"/>
        <w:jc w:val="both"/>
      </w:pPr>
      <w:r>
        <w:rPr>
          <w:sz w:val="20"/>
        </w:rPr>
        <w:t xml:space="preserve">2) выдавать заемщику - физическому лицу микрозаем (микрозаймы), если сумма основного 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pPr>
        <w:pStyle w:val="0"/>
        <w:spacing w:before="200" w:line-rule="auto"/>
        <w:ind w:firstLine="540"/>
        <w:jc w:val="both"/>
      </w:pPr>
      <w:r>
        <w:rPr>
          <w:sz w:val="20"/>
        </w:rPr>
        <w:t xml:space="preserve">3) в рамках иной деятельности, предусмотренной </w:t>
      </w:r>
      <w:hyperlink w:history="0" w:anchor="P423" w:tooltip="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с учетом ограничений, установленных статьей 12 настоящего Федерального закона, и иные займы юридическим лицам, являющимся субъектами ...">
        <w:r>
          <w:rPr>
            <w:sz w:val="20"/>
            <w:color w:val="0000ff"/>
          </w:rPr>
          <w:t xml:space="preserve">пунктом 3 части 1 статьи 9</w:t>
        </w:r>
      </w:hyperlink>
      <w:r>
        <w:rPr>
          <w:sz w:val="20"/>
        </w:rPr>
        <w:t xml:space="preserve">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pPr>
        <w:pStyle w:val="0"/>
        <w:spacing w:before="200" w:line-rule="auto"/>
        <w:ind w:firstLine="540"/>
        <w:jc w:val="both"/>
      </w:pPr>
      <w:r>
        <w:rPr>
          <w:sz w:val="20"/>
        </w:rPr>
        <w:t xml:space="preserve">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компании, за исключением случаев, предусмотренных федеральным законом.</w:t>
      </w:r>
    </w:p>
    <w:bookmarkStart w:id="504" w:name="P504"/>
    <w:bookmarkEnd w:id="504"/>
    <w:p>
      <w:pPr>
        <w:pStyle w:val="0"/>
        <w:spacing w:before="200" w:line-rule="auto"/>
        <w:ind w:firstLine="540"/>
        <w:jc w:val="both"/>
      </w:pPr>
      <w:r>
        <w:rPr>
          <w:sz w:val="20"/>
        </w:rPr>
        <w:t xml:space="preserve">3. Микрокредитная компания помимо ограничений, установленных </w:t>
      </w:r>
      <w:hyperlink w:history="0" w:anchor="P475" w:tooltip="1. Микрофинансовая организация не вправе:">
        <w:r>
          <w:rPr>
            <w:sz w:val="20"/>
            <w:color w:val="0000ff"/>
          </w:rPr>
          <w:t xml:space="preserve">частью 1</w:t>
        </w:r>
      </w:hyperlink>
      <w:r>
        <w:rPr>
          <w:sz w:val="20"/>
        </w:rPr>
        <w:t xml:space="preserve"> настоящей статьи, не вправе:</w:t>
      </w:r>
    </w:p>
    <w:p>
      <w:pPr>
        <w:pStyle w:val="0"/>
        <w:spacing w:before="200" w:line-rule="auto"/>
        <w:ind w:firstLine="540"/>
        <w:jc w:val="both"/>
      </w:pPr>
      <w:r>
        <w:rPr>
          <w:sz w:val="20"/>
        </w:rPr>
        <w:t xml:space="preserve">1)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микрокредитной компании;</w:t>
      </w:r>
    </w:p>
    <w:p>
      <w:pPr>
        <w:pStyle w:val="0"/>
        <w:spacing w:before="200" w:line-rule="auto"/>
        <w:ind w:firstLine="540"/>
        <w:jc w:val="both"/>
      </w:pPr>
      <w:r>
        <w:rPr>
          <w:sz w:val="20"/>
        </w:rPr>
        <w:t xml:space="preserve">2) выдавать заемщику - физическому лицу микрозаем (микрозаймы), если сумма основного долга заемщика перед микрокредитной компанией по договорам микрозайма в случае предоставления такого микрозайма (микрозаймов) превысит пятьсот тысяч рублей;</w:t>
      </w:r>
    </w:p>
    <w:p>
      <w:pPr>
        <w:pStyle w:val="0"/>
        <w:spacing w:before="200" w:line-rule="auto"/>
        <w:ind w:firstLine="540"/>
        <w:jc w:val="both"/>
      </w:pPr>
      <w:r>
        <w:rPr>
          <w:sz w:val="20"/>
        </w:rPr>
        <w:t xml:space="preserve">3) утратил силу с 1 октября 2019 года. - Федеральный </w:t>
      </w:r>
      <w:hyperlink w:history="0" r:id="rId28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spacing w:before="200" w:line-rule="auto"/>
        <w:ind w:firstLine="540"/>
        <w:jc w:val="both"/>
      </w:pPr>
      <w:r>
        <w:rPr>
          <w:sz w:val="20"/>
        </w:rPr>
        <w:t xml:space="preserve">4) выпускать и размещать облигации.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Ограничения, установленные ч. 4 ст. 12, не распространяются на размещение и обращение облигаций микрофинансовой компании, размещение которых началось до 31.07.2020 (ФЗ от 31.07.2020 </w:t>
            </w:r>
            <w:hyperlink w:history="0" r:id="rId281"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306-ФЗ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облигации микрофинансовой компании не допущены к организованным торгам и такие облигации или микрофинансовая компания - эмитент таких облигаций либо лицо, предоставившее обеспечение по таким облигациям, не имеют кредитного рейтинга не ниже установленного Советом директоров Банка России уровня, то на размещение и обращение таких облигаций распространяются требования и ограничения, установленные Федеральным </w:t>
      </w:r>
      <w:hyperlink w:history="0" r:id="rId282"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для размещения и обращения ценных бумаг, предназначенных для квалифицированных инвесторов.</w:t>
      </w:r>
    </w:p>
    <w:p>
      <w:pPr>
        <w:pStyle w:val="0"/>
        <w:jc w:val="both"/>
      </w:pPr>
      <w:r>
        <w:rPr>
          <w:sz w:val="20"/>
        </w:rPr>
        <w:t xml:space="preserve">(часть 4 введена Федеральным </w:t>
      </w:r>
      <w:hyperlink w:history="0" r:id="rId283"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306-ФЗ)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12.1 (в ред. ФЗ от 03.07.2016 N 230-ФЗ) </w:t>
            </w:r>
            <w:hyperlink w:history="0" r:id="rId284"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применяется</w:t>
              </w:r>
            </w:hyperlink>
            <w:r>
              <w:rPr>
                <w:sz w:val="20"/>
                <w:color w:val="392c69"/>
              </w:rPr>
              <w:t xml:space="preserve"> к договорам потребительского займа, заключенным с 01.01.2017.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12.1. Особенности начисления процентов и иных платежей при просрочке исполнения обязательств по займу</w:t>
      </w:r>
    </w:p>
    <w:p>
      <w:pPr>
        <w:pStyle w:val="0"/>
        <w:ind w:firstLine="540"/>
        <w:jc w:val="both"/>
      </w:pPr>
      <w:r>
        <w:rPr>
          <w:sz w:val="20"/>
        </w:rPr>
        <w:t xml:space="preserve">(введена Федеральным </w:t>
      </w:r>
      <w:hyperlink w:history="0" r:id="rId285"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230-ФЗ)</w:t>
      </w:r>
    </w:p>
    <w:p>
      <w:pPr>
        <w:pStyle w:val="0"/>
        <w:jc w:val="both"/>
      </w:pPr>
      <w:r>
        <w:rPr>
          <w:sz w:val="20"/>
        </w:rPr>
      </w:r>
    </w:p>
    <w:p>
      <w:pPr>
        <w:pStyle w:val="0"/>
        <w:ind w:firstLine="540"/>
        <w:jc w:val="both"/>
      </w:pPr>
      <w:r>
        <w:rPr>
          <w:sz w:val="20"/>
        </w:rPr>
        <w:t xml:space="preserve">1. Утратил силу. - Федеральный </w:t>
      </w:r>
      <w:hyperlink w:history="0" r:id="rId286" w:tooltip="Федеральный закон от 27.12.2018 N 554-ФЗ &quot;О внесении изменений в Федеральный закон &quot;О потребительском кредите (займе)&quot; и Федеральный закон &quot;О микрофинансовой деятельности и микрофинансовых организациях&quot; {КонсультантПлюс}">
        <w:r>
          <w:rPr>
            <w:sz w:val="20"/>
            <w:color w:val="0000ff"/>
          </w:rPr>
          <w:t xml:space="preserve">закон</w:t>
        </w:r>
      </w:hyperlink>
      <w:r>
        <w:rPr>
          <w:sz w:val="20"/>
        </w:rPr>
        <w:t xml:space="preserve"> от 27.12.2018 N 554-ФЗ.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Начисление неустойки за просрочку заемщика </w:t>
            </w:r>
            <w:hyperlink w:history="0" r:id="rId287"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не допускается</w:t>
              </w:r>
            </w:hyperlink>
            <w:r>
              <w:rPr>
                <w:sz w:val="20"/>
                <w:color w:val="392c69"/>
              </w:rPr>
              <w:t xml:space="preserve">, если заемщик, пострадавший от пандемии COVID-19, воспользовался правом на кредитные каникулы (ФЗ от 03.04.2020 N 106-ФЗ).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2" w:name="P522"/>
    <w:bookmarkEnd w:id="522"/>
    <w:p>
      <w:pPr>
        <w:pStyle w:val="0"/>
        <w:spacing w:before="260" w:line-rule="auto"/>
        <w:ind w:firstLine="540"/>
        <w:jc w:val="both"/>
      </w:pPr>
      <w:r>
        <w:rPr>
          <w:sz w:val="20"/>
        </w:rPr>
        <w:t xml:space="preserve">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pPr>
        <w:pStyle w:val="0"/>
        <w:spacing w:before="200" w:line-rule="auto"/>
        <w:ind w:firstLine="540"/>
        <w:jc w:val="both"/>
      </w:pPr>
      <w:r>
        <w:rPr>
          <w:sz w:val="20"/>
        </w:rPr>
        <w:t xml:space="preserve">3. Условия, указанные в </w:t>
      </w:r>
      <w:hyperlink w:history="0" w:anchor="P522" w:tooltip="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
        <w:r>
          <w:rPr>
            <w:sz w:val="20"/>
            <w:color w:val="0000ff"/>
          </w:rPr>
          <w:t xml:space="preserve">части 2</w:t>
        </w:r>
      </w:hyperlink>
      <w:r>
        <w:rPr>
          <w:sz w:val="20"/>
        </w:rPr>
        <w:t xml:space="preserve">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pPr>
        <w:pStyle w:val="0"/>
        <w:jc w:val="both"/>
      </w:pPr>
      <w:r>
        <w:rPr>
          <w:sz w:val="20"/>
        </w:rPr>
        <w:t xml:space="preserve">(в ред. Федерального </w:t>
      </w:r>
      <w:hyperlink w:history="0" r:id="rId288" w:tooltip="Федеральный закон от 27.12.2018 N 554-ФЗ &quot;О внесении изменений в Федеральный закон &quot;О потребительском кредите (займе)&quot; и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554-ФЗ)</w:t>
      </w:r>
    </w:p>
    <w:p>
      <w:pPr>
        <w:pStyle w:val="0"/>
        <w:ind w:firstLine="540"/>
        <w:jc w:val="both"/>
      </w:pPr>
      <w:r>
        <w:rPr>
          <w:sz w:val="20"/>
        </w:rPr>
      </w:r>
    </w:p>
    <w:p>
      <w:pPr>
        <w:pStyle w:val="2"/>
        <w:outlineLvl w:val="1"/>
        <w:ind w:firstLine="540"/>
        <w:jc w:val="both"/>
      </w:pPr>
      <w:r>
        <w:rPr>
          <w:sz w:val="20"/>
        </w:rPr>
        <w:t xml:space="preserve">Статья 13. Страхование рисков микрофинансовой организации и формирование целевых фондов</w:t>
      </w:r>
    </w:p>
    <w:p>
      <w:pPr>
        <w:pStyle w:val="0"/>
        <w:ind w:firstLine="540"/>
        <w:jc w:val="both"/>
      </w:pPr>
      <w:r>
        <w:rPr>
          <w:sz w:val="20"/>
        </w:rPr>
      </w:r>
    </w:p>
    <w:p>
      <w:pPr>
        <w:pStyle w:val="0"/>
        <w:ind w:firstLine="540"/>
        <w:jc w:val="both"/>
      </w:pPr>
      <w:r>
        <w:rPr>
          <w:sz w:val="20"/>
        </w:rPr>
        <w:t xml:space="preserve">1. Микрофинансовая организация вправе страховать возникающие в ее деятельности риски, в том числе риск ответственности за нарушение договора, у страховщика, за исключением страховых организаций, в которых микрофинансовая организация является учредителем (участником, акционером). Выбор страховщика осуществляется решением органа управления микрофинансовой организации.</w:t>
      </w:r>
    </w:p>
    <w:p>
      <w:pPr>
        <w:pStyle w:val="0"/>
        <w:jc w:val="both"/>
      </w:pPr>
      <w:r>
        <w:rPr>
          <w:sz w:val="20"/>
        </w:rPr>
        <w:t xml:space="preserve">(в ред. Федерального </w:t>
      </w:r>
      <w:hyperlink w:history="0" r:id="rId289"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p>
      <w:pPr>
        <w:pStyle w:val="0"/>
        <w:spacing w:before="200" w:line-rule="auto"/>
        <w:ind w:firstLine="540"/>
        <w:jc w:val="both"/>
      </w:pPr>
      <w:r>
        <w:rPr>
          <w:sz w:val="20"/>
        </w:rPr>
        <w:t xml:space="preserve">2. Микрофинансовая организация может формировать целевые фонды, порядок формирования и использования которых определяется внутренними нормативными документами микрофинансовой организации.</w:t>
      </w:r>
    </w:p>
    <w:p>
      <w:pPr>
        <w:pStyle w:val="0"/>
        <w:ind w:firstLine="540"/>
        <w:jc w:val="both"/>
      </w:pPr>
      <w:r>
        <w:rPr>
          <w:sz w:val="20"/>
        </w:rPr>
      </w:r>
    </w:p>
    <w:p>
      <w:pPr>
        <w:pStyle w:val="2"/>
        <w:outlineLvl w:val="0"/>
        <w:jc w:val="center"/>
      </w:pPr>
      <w:r>
        <w:rPr>
          <w:sz w:val="20"/>
        </w:rPr>
        <w:t xml:space="preserve">Глава 4. РЕГУЛИРОВАНИЕ И НАДЗОР ЗА ДЕЯТЕЛЬНОСТЬЮ</w:t>
      </w:r>
    </w:p>
    <w:p>
      <w:pPr>
        <w:pStyle w:val="2"/>
        <w:jc w:val="center"/>
      </w:pPr>
      <w:r>
        <w:rPr>
          <w:sz w:val="20"/>
        </w:rPr>
        <w:t xml:space="preserve">МИКРОФИНАНСОВЫХ ОРГАНИЗАЦИЙ</w:t>
      </w:r>
    </w:p>
    <w:p>
      <w:pPr>
        <w:pStyle w:val="0"/>
        <w:jc w:val="center"/>
      </w:pPr>
      <w:r>
        <w:rPr>
          <w:sz w:val="20"/>
        </w:rPr>
        <w:t xml:space="preserve">(в ред. Федерального </w:t>
      </w:r>
      <w:hyperlink w:history="0" r:id="rId29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jc w:val="center"/>
      </w:pPr>
      <w:r>
        <w:rPr>
          <w:sz w:val="20"/>
        </w:rPr>
      </w:r>
    </w:p>
    <w:p>
      <w:pPr>
        <w:pStyle w:val="2"/>
        <w:outlineLvl w:val="1"/>
        <w:ind w:firstLine="540"/>
        <w:jc w:val="both"/>
      </w:pPr>
      <w:r>
        <w:rPr>
          <w:sz w:val="20"/>
        </w:rPr>
        <w:t xml:space="preserve">Статья 14. Регулирование и надзор за деятельностью микрофинансовых организаций</w:t>
      </w:r>
    </w:p>
    <w:p>
      <w:pPr>
        <w:pStyle w:val="0"/>
        <w:jc w:val="both"/>
      </w:pPr>
      <w:r>
        <w:rPr>
          <w:sz w:val="20"/>
        </w:rPr>
        <w:t xml:space="preserve">(в ред. Федерального </w:t>
      </w:r>
      <w:hyperlink w:history="0" r:id="rId29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1. Органы государственной власти, Банк России и органы местного самоуправления не вправе вмешиваться в деятельность микрофинансовых организаций, за исключением случаев, предусмотренных федеральными законами.</w:t>
      </w:r>
    </w:p>
    <w:p>
      <w:pPr>
        <w:pStyle w:val="0"/>
        <w:jc w:val="both"/>
      </w:pPr>
      <w:r>
        <w:rPr>
          <w:sz w:val="20"/>
        </w:rPr>
        <w:t xml:space="preserve">(в ред. Федерального </w:t>
      </w:r>
      <w:hyperlink w:history="0" r:id="rId29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Банк России осуществляет регулирование деятельности микрофинансовых организаций, а также </w:t>
      </w:r>
      <w:hyperlink w:history="0" r:id="rId293" w:tooltip="Ссылка на КонсультантПлюс">
        <w:r>
          <w:rPr>
            <w:sz w:val="20"/>
            <w:color w:val="0000ff"/>
          </w:rPr>
          <w:t xml:space="preserve">надзор</w:t>
        </w:r>
      </w:hyperlink>
      <w:r>
        <w:rPr>
          <w:sz w:val="20"/>
        </w:rPr>
        <w:t xml:space="preserve"> за соблюдением микрофинансовыми организациями требований настоящего Федерального закона, других федеральных законов и иных нормативных правовых актов, нормативных актов Банка России с учетом особенностей, установленных </w:t>
      </w:r>
      <w:hyperlink w:history="0" w:anchor="P380" w:tooltip="Статья 7.2. Саморегулируемая организация в сфере финансового рынка">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(часть 2 в ред. Федерального </w:t>
      </w:r>
      <w:hyperlink w:history="0" r:id="rId294"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3. Банк России осуществляет следующие функции:</w:t>
      </w:r>
    </w:p>
    <w:p>
      <w:pPr>
        <w:pStyle w:val="0"/>
        <w:jc w:val="both"/>
      </w:pPr>
      <w:r>
        <w:rPr>
          <w:sz w:val="20"/>
        </w:rPr>
        <w:t xml:space="preserve">(в ред. Федерального </w:t>
      </w:r>
      <w:hyperlink w:history="0" r:id="rId29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ведет государственный реестр микрофинансовых организаций в порядке, определенном настоящим Федеральным законом и нормативными актами Банка России;</w:t>
      </w:r>
    </w:p>
    <w:p>
      <w:pPr>
        <w:pStyle w:val="0"/>
        <w:jc w:val="both"/>
      </w:pPr>
      <w:r>
        <w:rPr>
          <w:sz w:val="20"/>
        </w:rPr>
        <w:t xml:space="preserve">(в ред. Федеральных законов от 23.07.2013 </w:t>
      </w:r>
      <w:hyperlink w:history="0" r:id="rId2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03.07.2016 </w:t>
      </w:r>
      <w:hyperlink w:history="0" r:id="rId297"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rPr>
        <w:t xml:space="preserve">, от 13.07.2020 </w:t>
      </w:r>
      <w:hyperlink w:history="0" r:id="rId29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2) получает от микрофинансовых организаций необходимую информацию об их деятельности, а также бухгалтерскую (финансовую) отчетность, осуществляет надзор за выполнением микрофинансовыми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w:t>
      </w:r>
    </w:p>
    <w:p>
      <w:pPr>
        <w:pStyle w:val="0"/>
        <w:jc w:val="both"/>
      </w:pPr>
      <w:r>
        <w:rPr>
          <w:sz w:val="20"/>
        </w:rPr>
        <w:t xml:space="preserve">(в ред. Федеральных законов от 30.11.2011 </w:t>
      </w:r>
      <w:hyperlink w:history="0" r:id="rId299"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rPr>
        <w:t xml:space="preserve">, от 23.07.2013 </w:t>
      </w:r>
      <w:hyperlink w:history="0" r:id="rId30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30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302"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292-ФЗ.</w:t>
      </w:r>
    </w:p>
    <w:p>
      <w:pPr>
        <w:pStyle w:val="0"/>
        <w:spacing w:before="200" w:line-rule="auto"/>
        <w:ind w:firstLine="540"/>
        <w:jc w:val="both"/>
      </w:pPr>
      <w:r>
        <w:rPr>
          <w:sz w:val="20"/>
        </w:rPr>
        <w:t xml:space="preserve">4. В отношении микрофинансовой организации Банк России:</w:t>
      </w:r>
    </w:p>
    <w:p>
      <w:pPr>
        <w:pStyle w:val="0"/>
        <w:jc w:val="both"/>
      </w:pPr>
      <w:r>
        <w:rPr>
          <w:sz w:val="20"/>
        </w:rPr>
        <w:t xml:space="preserve">(в ред. Федерального </w:t>
      </w:r>
      <w:hyperlink w:history="0" r:id="rId30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запрашивает и получает информацию о финансово-хозяйственной деятельности микрофинансовых организаций у органов государственной статистики, федерального органа исполнительной власти, осуществляющего государственную регистрацию юридических лиц, у иных органов государственного контроля и надзора;</w:t>
      </w:r>
    </w:p>
    <w:p>
      <w:pPr>
        <w:pStyle w:val="0"/>
        <w:spacing w:before="200" w:line-rule="auto"/>
        <w:ind w:firstLine="540"/>
        <w:jc w:val="both"/>
      </w:pPr>
      <w:r>
        <w:rPr>
          <w:sz w:val="20"/>
        </w:rPr>
        <w:t xml:space="preserve">2) запрашивает и получает информацию о микрофинансовой организации из единого государственного реестра юридических лиц;</w:t>
      </w:r>
    </w:p>
    <w:p>
      <w:pPr>
        <w:pStyle w:val="0"/>
        <w:spacing w:before="200" w:line-rule="auto"/>
        <w:ind w:firstLine="540"/>
        <w:jc w:val="both"/>
      </w:pPr>
      <w:r>
        <w:rPr>
          <w:sz w:val="20"/>
        </w:rPr>
        <w:t xml:space="preserve">3) утратил силу. - Федеральный </w:t>
      </w:r>
      <w:hyperlink w:history="0" r:id="rId30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p>
      <w:pPr>
        <w:pStyle w:val="0"/>
        <w:spacing w:before="200" w:line-rule="auto"/>
        <w:ind w:firstLine="540"/>
        <w:jc w:val="both"/>
      </w:pPr>
      <w:r>
        <w:rPr>
          <w:sz w:val="20"/>
        </w:rPr>
        <w:t xml:space="preserve">4) проводит проверку соответствия деятельности микрофинансовых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установленном Банком России;</w:t>
      </w:r>
    </w:p>
    <w:p>
      <w:pPr>
        <w:pStyle w:val="0"/>
        <w:jc w:val="both"/>
      </w:pPr>
      <w:r>
        <w:rPr>
          <w:sz w:val="20"/>
        </w:rPr>
        <w:t xml:space="preserve">(в ред. Федеральных законов от 30.11.2011 </w:t>
      </w:r>
      <w:hyperlink w:history="0" r:id="rId305"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rPr>
        <w:t xml:space="preserve">, от 23.07.2013 </w:t>
      </w:r>
      <w:hyperlink w:history="0" r:id="rId3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29.12.2015 </w:t>
      </w:r>
      <w:hyperlink w:history="0" r:id="rId30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5) устанавливает </w:t>
      </w:r>
      <w:hyperlink w:history="0" r:id="rId308" w:tooltip="Указание Банка России от 20.01.2020 N 5391-У &quot;О порядке формирования микрофинансовыми организациями резервов на возможные потери по займам&quot; (Зарегистрировано в Минюсте России 25.02.2020 N 57599) {КонсультантПлюс}">
        <w:r>
          <w:rPr>
            <w:sz w:val="20"/>
            <w:color w:val="0000ff"/>
          </w:rPr>
          <w:t xml:space="preserve">порядок</w:t>
        </w:r>
      </w:hyperlink>
      <w:r>
        <w:rPr>
          <w:sz w:val="20"/>
        </w:rPr>
        <w:t xml:space="preserve"> формирования резервов на возможные потери по займам;</w:t>
      </w:r>
    </w:p>
    <w:p>
      <w:pPr>
        <w:pStyle w:val="0"/>
        <w:jc w:val="both"/>
      </w:pPr>
      <w:r>
        <w:rPr>
          <w:sz w:val="20"/>
        </w:rPr>
        <w:t xml:space="preserve">(п. 5 в ред. Федерального </w:t>
      </w:r>
      <w:hyperlink w:history="0" r:id="rId30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bookmarkStart w:id="559" w:name="P559"/>
    <w:bookmarkEnd w:id="559"/>
    <w:p>
      <w:pPr>
        <w:pStyle w:val="0"/>
        <w:spacing w:before="200" w:line-rule="auto"/>
        <w:ind w:firstLine="540"/>
        <w:jc w:val="both"/>
      </w:pPr>
      <w:r>
        <w:rPr>
          <w:sz w:val="20"/>
        </w:rPr>
        <w:t xml:space="preserve">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экономические нормативы (их значения, а также методики их расчета):</w:t>
      </w:r>
    </w:p>
    <w:p>
      <w:pPr>
        <w:pStyle w:val="0"/>
        <w:jc w:val="both"/>
      </w:pPr>
      <w:r>
        <w:rPr>
          <w:sz w:val="20"/>
        </w:rPr>
        <w:t xml:space="preserve">(в ред. Федерального </w:t>
      </w:r>
      <w:hyperlink w:history="0" r:id="rId31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561" w:name="P561"/>
    <w:bookmarkEnd w:id="561"/>
    <w:p>
      <w:pPr>
        <w:pStyle w:val="0"/>
        <w:spacing w:before="200" w:line-rule="auto"/>
        <w:ind w:firstLine="540"/>
        <w:jc w:val="both"/>
      </w:pPr>
      <w:r>
        <w:rPr>
          <w:sz w:val="20"/>
        </w:rPr>
        <w:t xml:space="preserve">а) </w:t>
      </w:r>
      <w:hyperlink w:history="0" r:id="rId311" w:tooltip="Указание Банка России от 28.12.2021 N 6043-У &quot;Об экономических нормативах микрокредитной компании&quot; (Зарегистрировано в Минюсте России 31.01.2022 N 67063) {КонсультантПлюс}">
        <w:r>
          <w:rPr>
            <w:sz w:val="20"/>
            <w:color w:val="0000ff"/>
          </w:rPr>
          <w:t xml:space="preserve">нормативы достаточности</w:t>
        </w:r>
      </w:hyperlink>
      <w:r>
        <w:rPr>
          <w:sz w:val="20"/>
        </w:rPr>
        <w:t xml:space="preserve"> собственных средств;</w:t>
      </w:r>
    </w:p>
    <w:p>
      <w:pPr>
        <w:pStyle w:val="0"/>
        <w:spacing w:before="200" w:line-rule="auto"/>
        <w:ind w:firstLine="540"/>
        <w:jc w:val="both"/>
      </w:pPr>
      <w:r>
        <w:rPr>
          <w:sz w:val="20"/>
        </w:rPr>
        <w:t xml:space="preserve">б) </w:t>
      </w:r>
      <w:hyperlink w:history="0" r:id="rId312" w:tooltip="Указание Банка России от 28.12.2021 N 6043-У &quot;Об экономических нормативах микрокредитной компании&quot; (Зарегистрировано в Минюсте России 31.01.2022 N 67063) {КонсультантПлюс}">
        <w:r>
          <w:rPr>
            <w:sz w:val="20"/>
            <w:color w:val="0000ff"/>
          </w:rPr>
          <w:t xml:space="preserve">нормативы ликвидности</w:t>
        </w:r>
      </w:hyperlink>
      <w:r>
        <w:rPr>
          <w:sz w:val="20"/>
        </w:rPr>
        <w:t xml:space="preserve">;</w:t>
      </w:r>
    </w:p>
    <w:p>
      <w:pPr>
        <w:pStyle w:val="0"/>
        <w:jc w:val="both"/>
      </w:pPr>
      <w:r>
        <w:rPr>
          <w:sz w:val="20"/>
        </w:rPr>
        <w:t xml:space="preserve">(п. 5.1 введен Федеральным </w:t>
      </w:r>
      <w:hyperlink w:history="0" r:id="rId313"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5.2)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 (их значения, а также методики их расчета):</w:t>
      </w:r>
    </w:p>
    <w:p>
      <w:pPr>
        <w:pStyle w:val="0"/>
        <w:jc w:val="both"/>
      </w:pPr>
      <w:r>
        <w:rPr>
          <w:sz w:val="20"/>
        </w:rPr>
        <w:t xml:space="preserve">(в ред. Федерального </w:t>
      </w:r>
      <w:hyperlink w:history="0" r:id="rId31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566" w:name="P566"/>
    <w:bookmarkEnd w:id="566"/>
    <w:p>
      <w:pPr>
        <w:pStyle w:val="0"/>
        <w:spacing w:before="200" w:line-rule="auto"/>
        <w:ind w:firstLine="540"/>
        <w:jc w:val="both"/>
      </w:pPr>
      <w:r>
        <w:rPr>
          <w:sz w:val="20"/>
        </w:rPr>
        <w:t xml:space="preserve">а) </w:t>
      </w:r>
      <w:hyperlink w:history="0" r:id="rId315" w:tooltip="Указание Банка России от 28.12.2021 N 6044-У &quot;Об экономических нормативах микрофинансовой компании&quot; (Зарегистрировано в Минюсте России 31.01.2022 N 67062) {КонсультантПлюс}">
        <w:r>
          <w:rPr>
            <w:sz w:val="20"/>
            <w:color w:val="0000ff"/>
          </w:rPr>
          <w:t xml:space="preserve">нормативы достаточности</w:t>
        </w:r>
      </w:hyperlink>
      <w:r>
        <w:rPr>
          <w:sz w:val="20"/>
        </w:rPr>
        <w:t xml:space="preserve"> собственных средств;</w:t>
      </w:r>
    </w:p>
    <w:p>
      <w:pPr>
        <w:pStyle w:val="0"/>
        <w:spacing w:before="200" w:line-rule="auto"/>
        <w:ind w:firstLine="540"/>
        <w:jc w:val="both"/>
      </w:pPr>
      <w:r>
        <w:rPr>
          <w:sz w:val="20"/>
        </w:rPr>
        <w:t xml:space="preserve">б) </w:t>
      </w:r>
      <w:hyperlink w:history="0" r:id="rId316" w:tooltip="Указание Банка России от 28.12.2021 N 6044-У &quot;Об экономических нормативах микрофинансовой компании&quot; (Зарегистрировано в Минюсте России 31.01.2022 N 67062) {КонсультантПлюс}">
        <w:r>
          <w:rPr>
            <w:sz w:val="20"/>
            <w:color w:val="0000ff"/>
          </w:rPr>
          <w:t xml:space="preserve">нормативы ликвидности</w:t>
        </w:r>
      </w:hyperlink>
      <w:r>
        <w:rPr>
          <w:sz w:val="20"/>
        </w:rPr>
        <w:t xml:space="preserve">;</w:t>
      </w:r>
    </w:p>
    <w:p>
      <w:pPr>
        <w:pStyle w:val="0"/>
        <w:spacing w:before="200" w:line-rule="auto"/>
        <w:ind w:firstLine="540"/>
        <w:jc w:val="both"/>
      </w:pPr>
      <w:r>
        <w:rPr>
          <w:sz w:val="20"/>
        </w:rPr>
        <w:t xml:space="preserve">в) </w:t>
      </w:r>
      <w:hyperlink w:history="0" r:id="rId317" w:tooltip="Указание Банка России от 28.12.2021 N 6044-У &quot;Об экономических нормативах микрофинансовой компании&quot; (Зарегистрировано в Минюсте России 31.01.2022 N 67062) {КонсультантПлюс}">
        <w:r>
          <w:rPr>
            <w:sz w:val="20"/>
            <w:color w:val="0000ff"/>
          </w:rPr>
          <w:t xml:space="preserve">максимальный размер</w:t>
        </w:r>
      </w:hyperlink>
      <w:r>
        <w:rPr>
          <w:sz w:val="20"/>
        </w:rPr>
        <w:t xml:space="preserve"> риска на одного заемщика или группу связанных заемщиков;</w:t>
      </w:r>
    </w:p>
    <w:p>
      <w:pPr>
        <w:pStyle w:val="0"/>
        <w:spacing w:before="200" w:line-rule="auto"/>
        <w:ind w:firstLine="540"/>
        <w:jc w:val="both"/>
      </w:pPr>
      <w:r>
        <w:rPr>
          <w:sz w:val="20"/>
        </w:rPr>
        <w:t xml:space="preserve">г) </w:t>
      </w:r>
      <w:hyperlink w:history="0" r:id="rId318" w:tooltip="Указание Банка России от 28.12.2021 N 6044-У &quot;Об экономических нормативах микрофинансовой компании&quot; (Зарегистрировано в Минюсте России 31.01.2022 N 67062) {КонсультантПлюс}">
        <w:r>
          <w:rPr>
            <w:sz w:val="20"/>
            <w:color w:val="0000ff"/>
          </w:rPr>
          <w:t xml:space="preserve">максимальный размер</w:t>
        </w:r>
      </w:hyperlink>
      <w:r>
        <w:rPr>
          <w:sz w:val="20"/>
        </w:rPr>
        <w:t xml:space="preserve"> риска на связанное с микрофинансовой компанией лицо (группу связанных с микрофинансовой компанией лиц);</w:t>
      </w:r>
    </w:p>
    <w:p>
      <w:pPr>
        <w:pStyle w:val="0"/>
        <w:spacing w:before="200" w:line-rule="auto"/>
        <w:ind w:firstLine="540"/>
        <w:jc w:val="both"/>
      </w:pPr>
      <w:r>
        <w:rPr>
          <w:sz w:val="20"/>
        </w:rPr>
        <w:t xml:space="preserve">д) виды и размеры иных финансовых рисков;</w:t>
      </w:r>
    </w:p>
    <w:p>
      <w:pPr>
        <w:pStyle w:val="0"/>
        <w:jc w:val="both"/>
      </w:pPr>
      <w:r>
        <w:rPr>
          <w:sz w:val="20"/>
        </w:rPr>
        <w:t xml:space="preserve">(п. 5.2 введен Федеральным </w:t>
      </w:r>
      <w:hyperlink w:history="0" r:id="rId31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5.3) для </w:t>
      </w:r>
      <w:r>
        <w:rPr>
          <w:sz w:val="20"/>
        </w:rPr>
        <w:t xml:space="preserve">микрофинансовой организации предпринимательского финансирования</w:t>
      </w:r>
      <w:r>
        <w:rPr>
          <w:sz w:val="20"/>
        </w:rPr>
        <w:t xml:space="preserve"> может установить отличные от других микрофинансовых организаций значения экономических нормативов;</w:t>
      </w:r>
    </w:p>
    <w:p>
      <w:pPr>
        <w:pStyle w:val="0"/>
        <w:jc w:val="both"/>
      </w:pPr>
      <w:r>
        <w:rPr>
          <w:sz w:val="20"/>
        </w:rPr>
        <w:t xml:space="preserve">(п. 5.3 введен Федеральным </w:t>
      </w:r>
      <w:hyperlink w:history="0" r:id="rId320"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5.4) осуществляет контроль за соблюдением микрофинансовыми организациями экономических нормативов;</w:t>
      </w:r>
    </w:p>
    <w:p>
      <w:pPr>
        <w:pStyle w:val="0"/>
        <w:jc w:val="both"/>
      </w:pPr>
      <w:r>
        <w:rPr>
          <w:sz w:val="20"/>
        </w:rPr>
        <w:t xml:space="preserve">(п. 5.4 введен Федеральным </w:t>
      </w:r>
      <w:hyperlink w:history="0" r:id="rId321"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5.5) устанавливает </w:t>
      </w:r>
      <w:r>
        <w:rPr>
          <w:sz w:val="20"/>
        </w:rPr>
        <w:t xml:space="preserve">методики</w:t>
      </w:r>
      <w:r>
        <w:rPr>
          <w:sz w:val="20"/>
        </w:rPr>
        <w:t xml:space="preserve"> определения собственных средств (капитала) микрофинансовой компании и микрокредитной компании;</w:t>
      </w:r>
    </w:p>
    <w:p>
      <w:pPr>
        <w:pStyle w:val="0"/>
        <w:jc w:val="both"/>
      </w:pPr>
      <w:r>
        <w:rPr>
          <w:sz w:val="20"/>
        </w:rPr>
        <w:t xml:space="preserve">(п. 5.5 введен Федеральным </w:t>
      </w:r>
      <w:hyperlink w:history="0" r:id="rId32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 в ред. Федерального </w:t>
      </w:r>
      <w:hyperlink w:history="0" r:id="rId32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5.6) имеет право устанавливать в экономических нормативах микрофинансовых организаций дополнительные </w:t>
      </w:r>
      <w:hyperlink w:history="0" r:id="rId324" w:tooltip="Указание Банка России от 28.12.2021 N 6043-У &quot;Об экономических нормативах микрокредитной компании&quot; (Зарегистрировано в Минюсте России 31.01.2022 N 67063) {КонсультантПлюс}">
        <w:r>
          <w:rPr>
            <w:sz w:val="20"/>
            <w:color w:val="0000ff"/>
          </w:rPr>
          <w:t xml:space="preserve">коэффициенты риска</w:t>
        </w:r>
      </w:hyperlink>
      <w:r>
        <w:rPr>
          <w:sz w:val="20"/>
        </w:rPr>
        <w:t xml:space="preserve"> по отдельным видам активов из числа включаемых в расчет экономических нормативов микрофинансовых организаций, а также методику расчета таких коэффициентов;</w:t>
      </w:r>
    </w:p>
    <w:p>
      <w:pPr>
        <w:pStyle w:val="0"/>
        <w:jc w:val="both"/>
      </w:pPr>
      <w:r>
        <w:rPr>
          <w:sz w:val="20"/>
        </w:rPr>
        <w:t xml:space="preserve">(п. 5.6 введен Федеральным </w:t>
      </w:r>
      <w:hyperlink w:history="0" r:id="rId32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информации, которую МФО вправе не раскрывать с 01.01.2023 до </w:t>
            </w:r>
            <w:hyperlink w:history="0" r:id="rId326" w:tooltip="Ссылка на КонсультантПлюс">
              <w:r>
                <w:rPr>
                  <w:sz w:val="20"/>
                  <w:color w:val="0000ff"/>
                </w:rPr>
                <w:t xml:space="preserve">01.07.2023</w:t>
              </w:r>
            </w:hyperlink>
            <w:r>
              <w:rPr>
                <w:sz w:val="20"/>
                <w:color w:val="392c69"/>
              </w:rPr>
              <w:t xml:space="preserve"> и до </w:t>
            </w:r>
            <w:hyperlink w:history="0" r:id="rId327" w:tooltip="Ссылка на КонсультантПлюс">
              <w:r>
                <w:rPr>
                  <w:sz w:val="20"/>
                  <w:color w:val="0000ff"/>
                </w:rPr>
                <w:t xml:space="preserve">31.12.2023</w:t>
              </w:r>
            </w:hyperlink>
            <w:r>
              <w:rPr>
                <w:sz w:val="20"/>
                <w:color w:val="392c69"/>
              </w:rPr>
              <w:t xml:space="preserve"> включительно см. Решения Совета директоров Банка России от 23.12.2022.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5.7) устанавливает с учетом требований законодательства Российской Федерации в области персональных данных </w:t>
      </w:r>
      <w:hyperlink w:history="0" r:id="rId328" w:tooltip="Указание Банка России от 28.06.2021 N 5830-У &quot;Об установлении перечня, порядка и сроков раскрытия микрофинансовыми организациями информации на официальном сайте в информационно-телекоммуникационной сети &quot;Интернет&quot; и в местах обслуживания клиентов&quot; (Зарегистрировано в Минюсте России 04.08.2021 N 64531) {КонсультантПлюс}">
        <w:r>
          <w:rPr>
            <w:sz w:val="20"/>
            <w:color w:val="0000ff"/>
          </w:rPr>
          <w:t xml:space="preserve">перечень</w:t>
        </w:r>
      </w:hyperlink>
      <w:r>
        <w:rPr>
          <w:sz w:val="20"/>
        </w:rPr>
        <w:t xml:space="preserve"> информации, подлежащей раскрытию микрофинансовой организацией на официальном сайте этой микрофинансовой организации в информационно-телекоммуникационной сети "Интернет" и в местах обслуживания клиентов, а также </w:t>
      </w:r>
      <w:hyperlink w:history="0" r:id="rId329" w:tooltip="Указание Банка России от 28.06.2021 N 5830-У &quot;Об установлении перечня, порядка и сроков раскрытия микрофинансовыми организациями информации на официальном сайте в информационно-телекоммуникационной сети &quot;Интернет&quot; и в местах обслуживания клиентов&quot; (Зарегистрировано в Минюсте России 04.08.2021 N 64531) {КонсультантПлюс}">
        <w:r>
          <w:rPr>
            <w:sz w:val="20"/>
            <w:color w:val="0000ff"/>
          </w:rPr>
          <w:t xml:space="preserve">порядок и сроки</w:t>
        </w:r>
      </w:hyperlink>
      <w:r>
        <w:rPr>
          <w:sz w:val="20"/>
        </w:rPr>
        <w:t xml:space="preserve"> раскрытия соответствующей информации;</w:t>
      </w:r>
    </w:p>
    <w:p>
      <w:pPr>
        <w:pStyle w:val="0"/>
        <w:jc w:val="both"/>
      </w:pPr>
      <w:r>
        <w:rPr>
          <w:sz w:val="20"/>
        </w:rPr>
        <w:t xml:space="preserve">(п. 5.7 введен Федеральным </w:t>
      </w:r>
      <w:hyperlink w:history="0" r:id="rId33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5.8) для микрофинансовых организаций, осуществляющих профессиональную деятельность по предоставлению потребительских займов в порядке, установленном Федеральным </w:t>
      </w:r>
      <w:hyperlink w:history="0" r:id="rId331"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законом</w:t>
        </w:r>
      </w:hyperlink>
      <w:r>
        <w:rPr>
          <w:sz w:val="20"/>
        </w:rPr>
        <w:t xml:space="preserve"> от 21 декабря 2013 года N 353-ФЗ "О потребительском кредите (займе)", может устанавливать экономические </w:t>
      </w:r>
      <w:hyperlink w:history="0" r:id="rId332" w:tooltip="Указание Банка России от 28.12.2021 N 6043-У &quot;Об экономических нормативах микрокредитной компании&quot; (Зарегистрировано в Минюсте России 31.01.2022 N 67063) {КонсультантПлюс}">
        <w:r>
          <w:rPr>
            <w:sz w:val="20"/>
            <w:color w:val="0000ff"/>
          </w:rPr>
          <w:t xml:space="preserve">нормативы</w:t>
        </w:r>
      </w:hyperlink>
      <w:r>
        <w:rPr>
          <w:sz w:val="20"/>
        </w:rPr>
        <w:t xml:space="preserve"> (их значения, а также методики их расчета), предусмотренные </w:t>
      </w:r>
      <w:hyperlink w:history="0" w:anchor="P561" w:tooltip="а) нормативы достаточности собственных средств;">
        <w:r>
          <w:rPr>
            <w:sz w:val="20"/>
            <w:color w:val="0000ff"/>
          </w:rPr>
          <w:t xml:space="preserve">подпунктом "а" пункта 5.1</w:t>
        </w:r>
      </w:hyperlink>
      <w:r>
        <w:rPr>
          <w:sz w:val="20"/>
        </w:rPr>
        <w:t xml:space="preserve"> и </w:t>
      </w:r>
      <w:hyperlink w:history="0" w:anchor="P566" w:tooltip="а) нормативы достаточности собственных средств;">
        <w:r>
          <w:rPr>
            <w:sz w:val="20"/>
            <w:color w:val="0000ff"/>
          </w:rPr>
          <w:t xml:space="preserve">подпунктом "а" пункта 5.2</w:t>
        </w:r>
      </w:hyperlink>
      <w:r>
        <w:rPr>
          <w:sz w:val="20"/>
        </w:rPr>
        <w:t xml:space="preserve"> настоящей части;</w:t>
      </w:r>
    </w:p>
    <w:p>
      <w:pPr>
        <w:pStyle w:val="0"/>
        <w:jc w:val="both"/>
      </w:pPr>
      <w:r>
        <w:rPr>
          <w:sz w:val="20"/>
        </w:rPr>
        <w:t xml:space="preserve">(п. 5.8 введен Федеральным </w:t>
      </w:r>
      <w:hyperlink w:history="0" r:id="rId333" w:tooltip="Федеральный закон от 06.12.2021 N 398-ФЗ &quot;О внесении изменений в Федеральный закон &quot;О Центральном банке Российской Федерации (Банке России)&quot; и статьи 9 и 14 Федерального закона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06.12.2021 N 398-ФЗ)</w:t>
      </w:r>
    </w:p>
    <w:p>
      <w:pPr>
        <w:pStyle w:val="0"/>
        <w:spacing w:before="200" w:line-rule="auto"/>
        <w:ind w:firstLine="540"/>
        <w:jc w:val="both"/>
      </w:pPr>
      <w:r>
        <w:rPr>
          <w:sz w:val="20"/>
        </w:rPr>
        <w:t xml:space="preserve">6) требует от органов управления микрофинансовой организации устранения выявленных нарушений;</w:t>
      </w:r>
    </w:p>
    <w:p>
      <w:pPr>
        <w:pStyle w:val="0"/>
        <w:spacing w:before="200" w:line-rule="auto"/>
        <w:ind w:firstLine="540"/>
        <w:jc w:val="both"/>
      </w:pPr>
      <w:r>
        <w:rPr>
          <w:sz w:val="20"/>
        </w:rPr>
        <w:t xml:space="preserve">7) дает микрофинансовой организации обязательные для исполнения предписания об устранении выявленных нарушений;</w:t>
      </w:r>
    </w:p>
    <w:p>
      <w:pPr>
        <w:pStyle w:val="0"/>
        <w:jc w:val="both"/>
      </w:pPr>
      <w:r>
        <w:rPr>
          <w:sz w:val="20"/>
        </w:rPr>
        <w:t xml:space="preserve">(в ред. Федеральных законов от 29.06.2015 </w:t>
      </w:r>
      <w:hyperlink w:history="0" r:id="rId33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29.12.2015 </w:t>
      </w:r>
      <w:hyperlink w:history="0" r:id="rId33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w:t>
      </w:r>
    </w:p>
    <w:bookmarkStart w:id="589" w:name="P589"/>
    <w:bookmarkEnd w:id="589"/>
    <w:p>
      <w:pPr>
        <w:pStyle w:val="0"/>
        <w:spacing w:before="200" w:line-rule="auto"/>
        <w:ind w:firstLine="540"/>
        <w:jc w:val="both"/>
      </w:pPr>
      <w:r>
        <w:rPr>
          <w:sz w:val="20"/>
        </w:rPr>
        <w:t xml:space="preserve">7.1) имеет право предписанием ввести ограничения деятельности микрофинансовой организации, в том числе ограничить микрофинансовой организации полностью или частично осуществление привлечения денежных средств физических лиц, в том числе индивидуальных предпринимателей, выдачу займов, проведение иных операций, а также требовать замены лица, осуществляющего функции единоличного исполнительного органа, в случае:</w:t>
      </w:r>
    </w:p>
    <w:p>
      <w:pPr>
        <w:pStyle w:val="0"/>
        <w:spacing w:before="200" w:line-rule="auto"/>
        <w:ind w:firstLine="540"/>
        <w:jc w:val="both"/>
      </w:pPr>
      <w:r>
        <w:rPr>
          <w:sz w:val="20"/>
        </w:rPr>
        <w:t xml:space="preserve">а) неоднократного в течение одного года нарушения микрофинансовой организацией требований настоящего Федерального закона, других федеральных законов, нормативных актов Банка России;</w:t>
      </w:r>
    </w:p>
    <w:p>
      <w:pPr>
        <w:pStyle w:val="0"/>
        <w:spacing w:before="200" w:line-rule="auto"/>
        <w:ind w:firstLine="540"/>
        <w:jc w:val="both"/>
      </w:pPr>
      <w:r>
        <w:rPr>
          <w:sz w:val="20"/>
        </w:rPr>
        <w:t xml:space="preserve">б) 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микрофинансовой организации;</w:t>
      </w:r>
    </w:p>
    <w:p>
      <w:pPr>
        <w:pStyle w:val="0"/>
        <w:spacing w:before="200" w:line-rule="auto"/>
        <w:ind w:firstLine="540"/>
        <w:jc w:val="both"/>
      </w:pPr>
      <w:r>
        <w:rPr>
          <w:sz w:val="20"/>
        </w:rPr>
        <w:t xml:space="preserve">в) превышения микрофинансовой организацией макропруденциальных лимитов, предусмотренных </w:t>
      </w:r>
      <w:hyperlink w:history="0" r:id="rId33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статьей 45.6</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(пп. "в" введен Федеральным </w:t>
      </w:r>
      <w:hyperlink w:history="0" r:id="rId337" w:tooltip="Федеральный закон от 06.12.2021 N 398-ФЗ &quot;О внесении изменений в Федеральный закон &quot;О Центральном банке Российской Федерации (Банке России)&quot; и статьи 9 и 14 Федерального закона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06.12.2021 N 398-ФЗ)</w:t>
      </w:r>
    </w:p>
    <w:p>
      <w:pPr>
        <w:pStyle w:val="0"/>
        <w:jc w:val="both"/>
      </w:pPr>
      <w:r>
        <w:rPr>
          <w:sz w:val="20"/>
        </w:rPr>
        <w:t xml:space="preserve">(п. 7.1 в ред. Федерального </w:t>
      </w:r>
      <w:hyperlink w:history="0" r:id="rId33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7.2) утратил силу. - Федеральный </w:t>
      </w:r>
      <w:hyperlink w:history="0" r:id="rId33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29.12.2015 N 407-ФЗ;</w:t>
      </w:r>
    </w:p>
    <w:p>
      <w:pPr>
        <w:pStyle w:val="0"/>
        <w:spacing w:before="200" w:line-rule="auto"/>
        <w:ind w:firstLine="540"/>
        <w:jc w:val="both"/>
      </w:pPr>
      <w:r>
        <w:rPr>
          <w:sz w:val="20"/>
        </w:rPr>
        <w:t xml:space="preserve">7.3) направляет микрофинансовой организации предписания,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w:history="0" r:id="rId340" w:tooltip="Указание Банка России от 05.10.2021 N 5969-У (ред. от 29.09.2022) &quot;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quot; (Зарегистрировано в Минюсте России 12.11.2021 N 65799) {КонсультантПлюс}">
        <w:r>
          <w:rPr>
            <w:sz w:val="20"/>
            <w:color w:val="0000ff"/>
          </w:rPr>
          <w:t xml:space="preserve">порядке</w:t>
        </w:r>
      </w:hyperlink>
      <w:r>
        <w:rPr>
          <w:sz w:val="20"/>
        </w:rPr>
        <w:t xml:space="preserve">,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pPr>
        <w:pStyle w:val="0"/>
        <w:jc w:val="both"/>
      </w:pPr>
      <w:r>
        <w:rPr>
          <w:sz w:val="20"/>
        </w:rPr>
        <w:t xml:space="preserve">(п. 7.3 введен Федеральным </w:t>
      </w:r>
      <w:hyperlink w:history="0" r:id="rId341"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8) исключает сведения о микрофинансовой организации из государственного реестра микрофинансовых организаций в случаях, предусмотренных настоящим Федеральным законом;</w:t>
      </w:r>
    </w:p>
    <w:p>
      <w:pPr>
        <w:pStyle w:val="0"/>
        <w:jc w:val="both"/>
      </w:pPr>
      <w:r>
        <w:rPr>
          <w:sz w:val="20"/>
        </w:rPr>
        <w:t xml:space="preserve">(п. 8 в ред. Федерального </w:t>
      </w:r>
      <w:hyperlink w:history="0" r:id="rId342"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375-ФЗ)</w:t>
      </w:r>
    </w:p>
    <w:p>
      <w:pPr>
        <w:pStyle w:val="0"/>
        <w:spacing w:before="200" w:line-rule="auto"/>
        <w:ind w:firstLine="540"/>
        <w:jc w:val="both"/>
      </w:pPr>
      <w:r>
        <w:rPr>
          <w:sz w:val="20"/>
        </w:rPr>
        <w:t xml:space="preserve">8.1) запрашивает и получает в </w:t>
      </w:r>
      <w:hyperlink w:history="0" r:id="rId343" w:tooltip="Указание Банка России от 29.05.2020 N 5470-У &quo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 {КонсультантПлюс}">
        <w:r>
          <w:rPr>
            <w:sz w:val="20"/>
            <w:color w:val="0000ff"/>
          </w:rPr>
          <w:t xml:space="preserve">порядке</w:t>
        </w:r>
      </w:hyperlink>
      <w:r>
        <w:rPr>
          <w:sz w:val="20"/>
        </w:rPr>
        <w:t xml:space="preserve">, установленном Банком России, информацию о лицах, которые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микрокредитной компании, имеют право распоряжаться более 10 процентами акций (долей) микрокредитной компании, составляющих уставный капитал микрокредитной компании, а также о лицах, осуществляющих функции единоличного исполнительного органа лиц, указанных в </w:t>
      </w:r>
      <w:hyperlink w:history="0" w:anchor="P172"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 статьи 4.3</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34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9) осуществляет иные права в соответствии с настоящим Федеральным законом.</w:t>
      </w:r>
    </w:p>
    <w:p>
      <w:pPr>
        <w:pStyle w:val="0"/>
        <w:spacing w:before="200" w:line-rule="auto"/>
        <w:ind w:firstLine="540"/>
        <w:jc w:val="both"/>
      </w:pPr>
      <w:r>
        <w:rPr>
          <w:sz w:val="20"/>
        </w:rPr>
        <w:t xml:space="preserve">4.1. Установленные в соответствии с </w:t>
      </w:r>
      <w:hyperlink w:history="0" w:anchor="P589" w:tooltip="7.1) имеет право предписанием ввести ограничения деятельности микрофинансовой организации, в том числе ограничить микрофинансовой организации полностью или частично осуществление привлечения денежных средств физических лиц, в том числе индивидуальных предпринимателей, выдачу займов, проведение иных операций, а также требовать замены лица, осуществляющего функции единоличного исполнительного органа, в случае:">
        <w:r>
          <w:rPr>
            <w:sz w:val="20"/>
            <w:color w:val="0000ff"/>
          </w:rPr>
          <w:t xml:space="preserve">пунктом 7.1 части 4</w:t>
        </w:r>
      </w:hyperlink>
      <w:r>
        <w:rPr>
          <w:sz w:val="20"/>
        </w:rPr>
        <w:t xml:space="preserve"> настоящей статьи ограничения деятельности микрофинансовой организации действуют до истечения указанного в предписании о введении соответствующего ограничения срока или до отмены предписания.</w:t>
      </w:r>
    </w:p>
    <w:p>
      <w:pPr>
        <w:pStyle w:val="0"/>
        <w:jc w:val="both"/>
      </w:pPr>
      <w:r>
        <w:rPr>
          <w:sz w:val="20"/>
        </w:rPr>
        <w:t xml:space="preserve">(часть 4.1 введена Федеральным </w:t>
      </w:r>
      <w:hyperlink w:history="0" r:id="rId34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5. Микрофинансовая организация вправе обжаловать действия (бездействие) Банка России в арбитражный суд по месту нахождения микрофинансовой организации.</w:t>
      </w:r>
    </w:p>
    <w:p>
      <w:pPr>
        <w:pStyle w:val="0"/>
        <w:jc w:val="both"/>
      </w:pPr>
      <w:r>
        <w:rPr>
          <w:sz w:val="20"/>
        </w:rPr>
        <w:t xml:space="preserve">(в ред. Федерального </w:t>
      </w:r>
      <w:hyperlink w:history="0" r:id="rId34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ind w:firstLine="540"/>
        <w:jc w:val="both"/>
      </w:pPr>
      <w:r>
        <w:rPr>
          <w:sz w:val="20"/>
        </w:rPr>
      </w:r>
    </w:p>
    <w:p>
      <w:pPr>
        <w:pStyle w:val="2"/>
        <w:outlineLvl w:val="1"/>
        <w:ind w:firstLine="540"/>
        <w:jc w:val="both"/>
      </w:pPr>
      <w:r>
        <w:rPr>
          <w:sz w:val="20"/>
        </w:rPr>
        <w:t xml:space="preserve">Статья 15. Отчетность и иная информация микрофинансовых организаций</w:t>
      </w:r>
    </w:p>
    <w:p>
      <w:pPr>
        <w:pStyle w:val="0"/>
        <w:ind w:firstLine="540"/>
        <w:jc w:val="both"/>
      </w:pPr>
      <w:r>
        <w:rPr>
          <w:sz w:val="20"/>
        </w:rPr>
        <w:t xml:space="preserve">(в ред. Федерального </w:t>
      </w:r>
      <w:hyperlink w:history="0" r:id="rId34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0"/>
        <w:ind w:firstLine="540"/>
        <w:jc w:val="both"/>
      </w:pPr>
      <w:r>
        <w:rPr>
          <w:sz w:val="20"/>
        </w:rPr>
        <w:t xml:space="preserve">1. Микрофинансовая компания, а также микрокредитная компания, которая не является членом саморегулируемой организации в сфере финансового рынка, обязана составлять и представлять в Банк России </w:t>
      </w:r>
      <w:hyperlink w:history="0" r:id="rId348" w:tooltip="Положение Банка России от 25.10.2017 N 613-П (ред. от 09.09.2021) &quot;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quot; (Зарегистрировано в Минюсте России 11.12.2017 N 49204) (с изм. и доп., вступ. в силу с 01.01.2023) {КонсультантПлюс}">
        <w:r>
          <w:rPr>
            <w:sz w:val="20"/>
            <w:color w:val="0000ff"/>
          </w:rPr>
          <w:t xml:space="preserve">отчетность</w:t>
        </w:r>
      </w:hyperlink>
      <w:r>
        <w:rPr>
          <w:sz w:val="20"/>
        </w:rPr>
        <w:t xml:space="preserve"> и иные документы и информацию, предусмотренные настоящим Федеральным законом, другими федеральными законами и нормативными актами Банка России.</w:t>
      </w:r>
    </w:p>
    <w:p>
      <w:pPr>
        <w:pStyle w:val="0"/>
        <w:jc w:val="both"/>
      </w:pPr>
      <w:r>
        <w:rPr>
          <w:sz w:val="20"/>
        </w:rPr>
        <w:t xml:space="preserve">(часть 1 в ред. Федерального </w:t>
      </w:r>
      <w:hyperlink w:history="0" r:id="rId34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2. Микрофинансовая компания обязана представлять в Банк России документы и информацию, предусмотренные </w:t>
      </w:r>
      <w:hyperlink w:history="0" w:anchor="P618" w:tooltip="3. Форма, сроки, порядок составления и представления микрофинансовыми компаниями и микрокредитными компаниями, а также саморегулируемыми организациями в сфере финансового рынка отчетности и иных документов и информации, необходимых для осуществления контроля и надзора за их деятельностью, в соответствии с частью 4.1 статьи 7.2 настоящего Федерального закона устанавливаются нормативным актом Банка Росс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 при направлении в Банк России заявления об исключении сведений о ней из государственного реестра микрофинансовых организаций;</w:t>
      </w:r>
    </w:p>
    <w:p>
      <w:pPr>
        <w:pStyle w:val="0"/>
        <w:spacing w:before="200" w:line-rule="auto"/>
        <w:ind w:firstLine="540"/>
        <w:jc w:val="both"/>
      </w:pPr>
      <w:r>
        <w:rPr>
          <w:sz w:val="20"/>
        </w:rPr>
        <w:t xml:space="preserve">2) при направлении в Банк России заявления об изменении в государственном реестре микрофинансовых организаций вида микрофинансовой организации и осуществлении деятельности в виде микрокредитной компании;</w:t>
      </w:r>
    </w:p>
    <w:p>
      <w:pPr>
        <w:pStyle w:val="0"/>
        <w:spacing w:before="200" w:line-rule="auto"/>
        <w:ind w:firstLine="540"/>
        <w:jc w:val="both"/>
      </w:pPr>
      <w:r>
        <w:rPr>
          <w:sz w:val="20"/>
        </w:rPr>
        <w:t xml:space="preserve">3) при исключении сведений о ней из государственного реестра микрофинансовых организаций в случае, предусмотренном </w:t>
      </w:r>
      <w:hyperlink w:history="0" w:anchor="P307"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 статьи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5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618" w:name="P618"/>
    <w:bookmarkEnd w:id="618"/>
    <w:p>
      <w:pPr>
        <w:pStyle w:val="0"/>
        <w:spacing w:before="200" w:line-rule="auto"/>
        <w:ind w:firstLine="540"/>
        <w:jc w:val="both"/>
      </w:pPr>
      <w:r>
        <w:rPr>
          <w:sz w:val="20"/>
        </w:rPr>
        <w:t xml:space="preserve">3. Форма, сроки, порядок составления и представления микрофинансовыми компаниями и микрокредитными компаниями, а также саморегулируемыми организациями в сфере финансового рынка отчетности и иных документов и информации, необходимых для осуществления контроля и надзора за их деятельностью, в соответствии с </w:t>
      </w:r>
      <w:hyperlink w:history="0" w:anchor="P391" w:tooltip="4.1. Саморегулируемая организация в сфере финансового рынка обязана в соответствии с требованиями, установленными Банком России, составлять и представлять в Банк России отчетность микрокредитных компаний, являющихся членами этой саморегулируемой организации в сфере финансового рынка,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
        <w:r>
          <w:rPr>
            <w:sz w:val="20"/>
            <w:color w:val="0000ff"/>
          </w:rPr>
          <w:t xml:space="preserve">частью 4.1 статьи 7.2</w:t>
        </w:r>
      </w:hyperlink>
      <w:r>
        <w:rPr>
          <w:sz w:val="20"/>
        </w:rPr>
        <w:t xml:space="preserve"> настоящего Федерального закона устанавливаются нормативным </w:t>
      </w:r>
      <w:r>
        <w:rPr>
          <w:sz w:val="20"/>
        </w:rPr>
        <w:t xml:space="preserve">актом</w:t>
      </w:r>
      <w:r>
        <w:rPr>
          <w:sz w:val="20"/>
        </w:rPr>
        <w:t xml:space="preserve"> Банка России.</w:t>
      </w:r>
    </w:p>
    <w:p>
      <w:pPr>
        <w:pStyle w:val="0"/>
        <w:jc w:val="both"/>
      </w:pPr>
      <w:r>
        <w:rPr>
          <w:sz w:val="20"/>
        </w:rPr>
        <w:t xml:space="preserve">(часть 3 в ред. Федерального </w:t>
      </w:r>
      <w:hyperlink w:history="0" r:id="rId35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4. Микрофинансовые компании обязаны представлять в Банк России аудиторское заключение о годовой бухгалтерской (финансовой) отчетности в </w:t>
      </w:r>
      <w:hyperlink w:history="0" r:id="rId352" w:tooltip="Указание Банка России от 03.08.2020 N 5523-У (ред. от 21.09.2022) &quot;О формах, сроках и порядке составления и представления в Банк России отчетности микрофинансовых компаний и микрокредитных компаний, порядке и сроках представления микрофинансовыми компаниями в Банк России аудиторского заключения о годовой бухгалтерской (финансовой) отчетности, порядке и сроках раскрытия микрофинансовыми компаниями бухгалтерской (финансовой) отчетности и аудиторского заключения о годовой бухгалтерской (финансовой) отчетности&quot; {КонсультантПлюс}">
        <w:r>
          <w:rPr>
            <w:sz w:val="20"/>
            <w:color w:val="0000ff"/>
          </w:rPr>
          <w:t xml:space="preserve">порядке и в сроки</w:t>
        </w:r>
      </w:hyperlink>
      <w:r>
        <w:rPr>
          <w:sz w:val="20"/>
        </w:rPr>
        <w:t xml:space="preserve">, которые установлены нормативным актом Банка России.</w:t>
      </w:r>
    </w:p>
    <w:p>
      <w:pPr>
        <w:pStyle w:val="0"/>
        <w:spacing w:before="200" w:line-rule="auto"/>
        <w:ind w:firstLine="540"/>
        <w:jc w:val="both"/>
      </w:pPr>
      <w:r>
        <w:rPr>
          <w:sz w:val="20"/>
        </w:rPr>
        <w:t xml:space="preserve">5. Бухгалтерская (финансовая) отчетность и аудиторское заключение о годовой бухгалтерской (финансовой) отчетности микрофинансовой компании подлежат раскрытию в </w:t>
      </w:r>
      <w:hyperlink w:history="0" r:id="rId353" w:tooltip="Указание Банка России от 03.08.2020 N 5523-У (ред. от 21.09.2022) &quot;О формах, сроках и порядке составления и представления в Банк России отчетности микрофинансовых компаний и микрокредитных компаний, порядке и сроках представления микрофинансовыми компаниями в Банк России аудиторского заключения о годовой бухгалтерской (финансовой) отчетности, порядке и сроках раскрытия микрофинансовыми компаниями бухгалтерской (финансовой) отчетности и аудиторского заключения о годовой бухгалтерской (финансовой) отчетности&quot; {КонсультантПлюс}">
        <w:r>
          <w:rPr>
            <w:sz w:val="20"/>
            <w:color w:val="0000ff"/>
          </w:rPr>
          <w:t xml:space="preserve">порядке и в сроки</w:t>
        </w:r>
      </w:hyperlink>
      <w:r>
        <w:rPr>
          <w:sz w:val="20"/>
        </w:rPr>
        <w:t xml:space="preserve">, которые установлены нормативным актом Банка России.</w:t>
      </w:r>
    </w:p>
    <w:p>
      <w:pPr>
        <w:pStyle w:val="0"/>
        <w:spacing w:before="200" w:line-rule="auto"/>
        <w:ind w:firstLine="540"/>
        <w:jc w:val="both"/>
      </w:pPr>
      <w:r>
        <w:rPr>
          <w:sz w:val="20"/>
        </w:rPr>
        <w:t xml:space="preserve">6. Микрофинансовая организация, являющаяся членом саморегулируемой организации в сфере финансового рынка, обязана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членом которой является микрофинансовая организация.</w:t>
      </w:r>
    </w:p>
    <w:p>
      <w:pPr>
        <w:pStyle w:val="0"/>
        <w:jc w:val="both"/>
      </w:pPr>
      <w:r>
        <w:rPr>
          <w:sz w:val="20"/>
        </w:rPr>
        <w:t xml:space="preserve">(часть 6 в ред. Федерального </w:t>
      </w:r>
      <w:hyperlink w:history="0" r:id="rId35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ind w:firstLine="540"/>
        <w:jc w:val="both"/>
      </w:pPr>
      <w:r>
        <w:rPr>
          <w:sz w:val="20"/>
        </w:rPr>
      </w:r>
    </w:p>
    <w:p>
      <w:pPr>
        <w:pStyle w:val="2"/>
        <w:outlineLvl w:val="1"/>
        <w:ind w:firstLine="540"/>
        <w:jc w:val="both"/>
      </w:pPr>
      <w:r>
        <w:rPr>
          <w:sz w:val="20"/>
        </w:rPr>
        <w:t xml:space="preserve">Статья 16. Отношения между микрофинансовыми организациями и бюро кредитных историй</w:t>
      </w:r>
    </w:p>
    <w:p>
      <w:pPr>
        <w:pStyle w:val="0"/>
        <w:ind w:firstLine="540"/>
        <w:jc w:val="both"/>
      </w:pPr>
      <w:r>
        <w:rPr>
          <w:sz w:val="20"/>
        </w:rPr>
        <w:t xml:space="preserve">(в ред. Федерального </w:t>
      </w:r>
      <w:hyperlink w:history="0" r:id="rId355" w:tooltip="Федеральный закон от 28.06.2014 N 189-ФЗ (ред. от 28.12.2016) &quot;О внесении изменений в Федеральный закон &quot;О кредитных ис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189-ФЗ)</w:t>
      </w:r>
    </w:p>
    <w:p>
      <w:pPr>
        <w:pStyle w:val="0"/>
        <w:ind w:firstLine="540"/>
        <w:jc w:val="both"/>
      </w:pPr>
      <w:r>
        <w:rPr>
          <w:sz w:val="20"/>
        </w:rPr>
      </w:r>
    </w:p>
    <w:p>
      <w:pPr>
        <w:pStyle w:val="0"/>
        <w:ind w:firstLine="540"/>
        <w:jc w:val="both"/>
      </w:pPr>
      <w:r>
        <w:rPr>
          <w:sz w:val="20"/>
        </w:rPr>
        <w:t xml:space="preserve">Информация, необходимая для формирования кредитных историй юридических лиц и физических лиц, в том числе индивидуальных предпринимателей, представляется микрофинансовыми организациями в отношении заемщиков хотя бы в одно бюро кредитных историй, включенное в государственный реестр бюро кредитных историй, в порядке и на условиях, которые предусмотрены Федеральным </w:t>
      </w:r>
      <w:hyperlink w:history="0" r:id="rId356" w:tooltip="Федеральный закон от 30.12.2004 N 218-ФЗ (ред. от 28.12.2022) &quot;О кредитных историях&quot; {КонсультантПлюс}">
        <w:r>
          <w:rPr>
            <w:sz w:val="20"/>
            <w:color w:val="0000ff"/>
          </w:rPr>
          <w:t xml:space="preserve">законом</w:t>
        </w:r>
      </w:hyperlink>
      <w:r>
        <w:rPr>
          <w:sz w:val="20"/>
        </w:rPr>
        <w:t xml:space="preserve"> от 30 декабря 2004 года N 218-ФЗ "О кредитных историях".</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ста восьмидесяти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 июля 2010 года</w:t>
      </w:r>
    </w:p>
    <w:p>
      <w:pPr>
        <w:pStyle w:val="0"/>
        <w:spacing w:before="200" w:line-rule="auto"/>
      </w:pPr>
      <w:r>
        <w:rPr>
          <w:sz w:val="20"/>
        </w:rPr>
        <w:t xml:space="preserve">N 151-ФЗ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02.07.2010 N 151-ФЗ</w:t>
            <w:br/>
            <w:t>(ред. от 06.12.2021)</w:t>
            <w:br/>
            <w:t>"О микрофинансовой деятельности и микрофинансовых организа...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26559E07D011686B85D94F4B7A7EC082605C19C3E7DE06FC46CBC3A7CB3CFED93D1571F26B7C34F81935C466E49A804B52987708116149j2V3J" TargetMode = "External"/>
	<Relationship Id="rId8" Type="http://schemas.openxmlformats.org/officeDocument/2006/relationships/hyperlink" Target="consultantplus://offline/ref=7D26559E07D011686B85D94F4B7A7EC083685410C5EFDE06FC46CBC3A7CB3CFED93D1571F26B7A35F81935C466E49A804B52987708116149j2V3J" TargetMode = "External"/>
	<Relationship Id="rId9" Type="http://schemas.openxmlformats.org/officeDocument/2006/relationships/hyperlink" Target="consultantplus://offline/ref=7D26559E07D011686B85D94F4B7A7EC0836A5419C2E7DE06FC46CBC3A7CB3CFED93D1571F26B7F3CFA1935C466E49A804B52987708116149j2V3J" TargetMode = "External"/>
	<Relationship Id="rId10" Type="http://schemas.openxmlformats.org/officeDocument/2006/relationships/hyperlink" Target="consultantplus://offline/ref=7D26559E07D011686B85D94F4B7A7EC0836A5412C7EFDE06FC46CBC3A7CB3CFED93D1571F26A723BFC1935C466E49A804B52987708116149j2V3J" TargetMode = "External"/>
	<Relationship Id="rId11" Type="http://schemas.openxmlformats.org/officeDocument/2006/relationships/hyperlink" Target="consultantplus://offline/ref=7D26559E07D011686B85D94F4B7A7EC0806E5D11C4E0DE06FC46CBC3A7CB3CFED93D1571F26B7B3CF91935C466E49A804B52987708116149j2V3J" TargetMode = "External"/>
	<Relationship Id="rId12" Type="http://schemas.openxmlformats.org/officeDocument/2006/relationships/hyperlink" Target="consultantplus://offline/ref=7D26559E07D011686B85D94F4B7A7EC083685518C3EEDE06FC46CBC3A7CB3CFED93D1571F26B7B38F71935C466E49A804B52987708116149j2V3J" TargetMode = "External"/>
	<Relationship Id="rId13" Type="http://schemas.openxmlformats.org/officeDocument/2006/relationships/hyperlink" Target="consultantplus://offline/ref=7D26559E07D011686B85D94F4B7A7EC083685C19C1E5DE06FC46CBC3A7CB3CFED93D1571F26B7835F61935C466E49A804B52987708116149j2V3J" TargetMode = "External"/>
	<Relationship Id="rId14" Type="http://schemas.openxmlformats.org/officeDocument/2006/relationships/hyperlink" Target="consultantplus://offline/ref=7D26559E07D011686B85D94F4B7A7EC082605C18C4E2DE06FC46CBC3A7CB3CFED93D1571F26A7A35FA1935C466E49A804B52987708116149j2V3J" TargetMode = "External"/>
	<Relationship Id="rId15" Type="http://schemas.openxmlformats.org/officeDocument/2006/relationships/hyperlink" Target="consultantplus://offline/ref=7D26559E07D011686B85D94F4B7A7EC080605717C7E2DE06FC46CBC3A7CB3CFED93D1571F26B7B35FF1935C466E49A804B52987708116149j2V3J" TargetMode = "External"/>
	<Relationship Id="rId16" Type="http://schemas.openxmlformats.org/officeDocument/2006/relationships/hyperlink" Target="consultantplus://offline/ref=7D26559E07D011686B85D94F4B7A7EC0836A5414C1E2DE06FC46CBC3A7CB3CFED93D1571F26B7A38FE1935C466E49A804B52987708116149j2V3J" TargetMode = "External"/>
	<Relationship Id="rId17" Type="http://schemas.openxmlformats.org/officeDocument/2006/relationships/hyperlink" Target="consultantplus://offline/ref=7D26559E07D011686B85D94F4B7A7EC0856A5C15C5E5DE06FC46CBC3A7CB3CFED93D1571F26B7838FA1935C466E49A804B52987708116149j2V3J" TargetMode = "External"/>
	<Relationship Id="rId18" Type="http://schemas.openxmlformats.org/officeDocument/2006/relationships/hyperlink" Target="consultantplus://offline/ref=7D26559E07D011686B85D94F4B7A7EC083605314C3E1DE06FC46CBC3A7CB3CFED93D1571F26B793FF61935C466E49A804B52987708116149j2V3J" TargetMode = "External"/>
	<Relationship Id="rId19" Type="http://schemas.openxmlformats.org/officeDocument/2006/relationships/hyperlink" Target="consultantplus://offline/ref=7D26559E07D011686B85D94F4B7A7EC083695311C5E3DE06FC46CBC3A7CB3CFED93D1571F26B7B3FF81935C466E49A804B52987708116149j2V3J" TargetMode = "External"/>
	<Relationship Id="rId20" Type="http://schemas.openxmlformats.org/officeDocument/2006/relationships/hyperlink" Target="consultantplus://offline/ref=7D26559E07D011686B85D94F4B7A7EC0836A5412CBE7DE06FC46CBC3A7CB3CFED93D1571F26B723AFE1935C466E49A804B52987708116149j2V3J" TargetMode = "External"/>
	<Relationship Id="rId21" Type="http://schemas.openxmlformats.org/officeDocument/2006/relationships/hyperlink" Target="consultantplus://offline/ref=7D26559E07D011686B85D94F4B7A7EC083615315C6E3DE06FC46CBC3A7CB3CFED93D1571F26B7A3BFA1935C466E49A804B52987708116149j2V3J" TargetMode = "External"/>
	<Relationship Id="rId22" Type="http://schemas.openxmlformats.org/officeDocument/2006/relationships/hyperlink" Target="consultantplus://offline/ref=7D26559E07D011686B85D94F4B7A7EC082695117C1E7DE06FC46CBC3A7CB3CFED93D1571F26B7339FE1935C466E49A804B52987708116149j2V3J" TargetMode = "External"/>
	<Relationship Id="rId23" Type="http://schemas.openxmlformats.org/officeDocument/2006/relationships/hyperlink" Target="consultantplus://offline/ref=7D26559E07D011686B85D94F4B7A7EC082695117C4EEDE06FC46CBC3A7CB3CFED93D1571F26B7A3EFE1935C466E49A804B52987708116149j2V3J" TargetMode = "External"/>
	<Relationship Id="rId24" Type="http://schemas.openxmlformats.org/officeDocument/2006/relationships/hyperlink" Target="consultantplus://offline/ref=7D26559E07D011686B85D94F4B7A7EC082695117CBE4DE06FC46CBC3A7CB3CFED93D1571F26B7A3EF61935C466E49A804B52987708116149j2V3J" TargetMode = "External"/>
	<Relationship Id="rId25" Type="http://schemas.openxmlformats.org/officeDocument/2006/relationships/hyperlink" Target="consultantplus://offline/ref=7D26559E07D011686B85D94F4B7A7EC0826B5C13C1E5DE06FC46CBC3A7CB3CFED93D1571F26B7A3EF91935C466E49A804B52987708116149j2V3J" TargetMode = "External"/>
	<Relationship Id="rId26" Type="http://schemas.openxmlformats.org/officeDocument/2006/relationships/hyperlink" Target="consultantplus://offline/ref=7D26559E07D011686B85D94F4B7A7EC0826B5C10C2E1DE06FC46CBC3A7CB3CFED93D1571F26B7B39F61935C466E49A804B52987708116149j2V3J" TargetMode = "External"/>
	<Relationship Id="rId27" Type="http://schemas.openxmlformats.org/officeDocument/2006/relationships/hyperlink" Target="consultantplus://offline/ref=7D26559E07D011686B85D94F4B7A7EC0826D5211C4EEDE06FC46CBC3A7CB3CFED93D1571F26B783BFD1935C466E49A804B52987708116149j2V3J" TargetMode = "External"/>
	<Relationship Id="rId28" Type="http://schemas.openxmlformats.org/officeDocument/2006/relationships/hyperlink" Target="consultantplus://offline/ref=7D26559E07D011686B85D94F4B7A7EC082605210CBE0DE06FC46CBC3A7CB3CFED93D1571F26B7B3AF91935C466E49A804B52987708116149j2V3J" TargetMode = "External"/>
	<Relationship Id="rId29" Type="http://schemas.openxmlformats.org/officeDocument/2006/relationships/hyperlink" Target="consultantplus://offline/ref=7D26559E07D011686B85D94F4B7A7EC085695716C3E5DE06FC46CBC3A7CB3CFED93D1571F26B7A35F91935C466E49A804B52987708116149j2V3J" TargetMode = "External"/>
	<Relationship Id="rId30" Type="http://schemas.openxmlformats.org/officeDocument/2006/relationships/hyperlink" Target="consultantplus://offline/ref=7D26559E07D011686B85D94F4B7A7EC0856A5711C0E3DE06FC46CBC3A7CB3CFED93D1571F26B7C3AF61935C466E49A804B52987708116149j2V3J" TargetMode = "External"/>
	<Relationship Id="rId31" Type="http://schemas.openxmlformats.org/officeDocument/2006/relationships/hyperlink" Target="consultantplus://offline/ref=7D26559E07D011686B85D94F4B7A7EC085685714C7E4DE06FC46CBC3A7CB3CFED93D1571F26B7A3EFA1935C466E49A804B52987708116149j2V3J" TargetMode = "External"/>
	<Relationship Id="rId32" Type="http://schemas.openxmlformats.org/officeDocument/2006/relationships/hyperlink" Target="consultantplus://offline/ref=4FF9D9481111ADDD2030AA45643EC1BD65F0BBF0EF469803AD49E265327CD826C7C7C2E99E41B81D4805D3A535A2904F18DD60B71947AE37k6V0J" TargetMode = "External"/>
	<Relationship Id="rId33" Type="http://schemas.openxmlformats.org/officeDocument/2006/relationships/hyperlink" Target="consultantplus://offline/ref=4FF9D9481111ADDD2030AA45643EC1BD65F0BBF6E94B9803AD49E265327CD826C7C7C2E99E40B01E4E05D3A535A2904F18DD60B71947AE37k6V0J" TargetMode = "External"/>
	<Relationship Id="rId34" Type="http://schemas.openxmlformats.org/officeDocument/2006/relationships/hyperlink" Target="consultantplus://offline/ref=4FF9D9481111ADDD2030AA45643EC1BD65F0BBF6E94B9803AD49E265327CD826C7C7C2E99E40B01E4805D3A535A2904F18DD60B71947AE37k6V0J" TargetMode = "External"/>
	<Relationship Id="rId35" Type="http://schemas.openxmlformats.org/officeDocument/2006/relationships/hyperlink" Target="consultantplus://offline/ref=4FF9D9481111ADDD2030AA45643EC1BD65F0BBF6E94B9803AD49E265327CD826C7C7C2E99E40B01E4A05D3A535A2904F18DD60B71947AE37k6V0J" TargetMode = "External"/>
	<Relationship Id="rId36" Type="http://schemas.openxmlformats.org/officeDocument/2006/relationships/hyperlink" Target="consultantplus://offline/ref=4FF9D9481111ADDD2030AA45643EC1BD65F0BBF6E94B9803AD49E265327CD826C7C7C2E99E40B01E4405D3A535A2904F18DD60B71947AE37k6V0J" TargetMode = "External"/>
	<Relationship Id="rId37" Type="http://schemas.openxmlformats.org/officeDocument/2006/relationships/hyperlink" Target="consultantplus://offline/ref=4FF9D9481111ADDD2030AA45643EC1BD64F1B3F1E94C9803AD49E265327CD826C7C7C2E99E40B0184B05D3A535A2904F18DD60B71947AE37k6V0J" TargetMode = "External"/>
	<Relationship Id="rId38" Type="http://schemas.openxmlformats.org/officeDocument/2006/relationships/hyperlink" Target="consultantplus://offline/ref=4FF9D9481111ADDD2030AA45643EC1BD65F0BBF6E94B9803AD49E265327CD826C7C7C2E99E40B01E4505D3A535A2904F18DD60B71947AE37k6V0J" TargetMode = "External"/>
	<Relationship Id="rId39" Type="http://schemas.openxmlformats.org/officeDocument/2006/relationships/hyperlink" Target="consultantplus://offline/ref=4FF9D9481111ADDD2030AA45643EC1BD65F0BBF6E94B9803AD49E265327CD826C7C7C2E99E40B01F4C05D3A535A2904F18DD60B71947AE37k6V0J" TargetMode = "External"/>
	<Relationship Id="rId40" Type="http://schemas.openxmlformats.org/officeDocument/2006/relationships/hyperlink" Target="consultantplus://offline/ref=4FF9D9481111ADDD2030AA45643EC1BD65F0BBF0EF469803AD49E265327CD826C7C7C2E99E41B81D4905D3A535A2904F18DD60B71947AE37k6V0J" TargetMode = "External"/>
	<Relationship Id="rId41" Type="http://schemas.openxmlformats.org/officeDocument/2006/relationships/hyperlink" Target="consultantplus://offline/ref=4FF9D9481111ADDD2030AA45643EC1BD65FABDF6E118CF01FC1CEC603A2C8236D18ECEE88040B3044E0E85kFV7J" TargetMode = "External"/>
	<Relationship Id="rId42" Type="http://schemas.openxmlformats.org/officeDocument/2006/relationships/hyperlink" Target="consultantplus://offline/ref=4FF9D9481111ADDD2030AA45643EC1BD63F3B2F2EC499803AD49E265327CD826D5C79AE59F40AE1A4F1085F473kFV4J" TargetMode = "External"/>
	<Relationship Id="rId43" Type="http://schemas.openxmlformats.org/officeDocument/2006/relationships/hyperlink" Target="consultantplus://offline/ref=4FF9D9481111ADDD2030AA45643EC1BD65F0BBF0EF469803AD49E265327CD826C7C7C2E99E41B81D4A05D3A535A2904F18DD60B71947AE37k6V0J" TargetMode = "External"/>
	<Relationship Id="rId44" Type="http://schemas.openxmlformats.org/officeDocument/2006/relationships/hyperlink" Target="consultantplus://offline/ref=4FF9D9481111ADDD2030AA45643EC1BD63F2BFFAE24D9803AD49E265327CD826D5C79AE59F40AE1A4F1085F473kFV4J" TargetMode = "External"/>
	<Relationship Id="rId45" Type="http://schemas.openxmlformats.org/officeDocument/2006/relationships/hyperlink" Target="consultantplus://offline/ref=4FF9D9481111ADDD2030AA45643EC1BD66F4B2F3EC499803AD49E265327CD826C7C7C2E99E40B11A4A05D3A535A2904F18DD60B71947AE37k6V0J" TargetMode = "External"/>
	<Relationship Id="rId46" Type="http://schemas.openxmlformats.org/officeDocument/2006/relationships/hyperlink" Target="consultantplus://offline/ref=4FF9D9481111ADDD2030AA45643EC1BD65F0BBF6E94B9803AD49E265327CD826C7C7C2E99E40B01F4D05D3A535A2904F18DD60B71947AE37k6V0J" TargetMode = "External"/>
	<Relationship Id="rId47" Type="http://schemas.openxmlformats.org/officeDocument/2006/relationships/hyperlink" Target="consultantplus://offline/ref=4FF9D9481111ADDD2030AA45643EC1BD65F0BBF0EF469803AD49E265327CD826C7C7C2E99E41B81D4405D3A535A2904F18DD60B71947AE37k6V0J" TargetMode = "External"/>
	<Relationship Id="rId48" Type="http://schemas.openxmlformats.org/officeDocument/2006/relationships/hyperlink" Target="consultantplus://offline/ref=4FF9D9481111ADDD2030AA45643EC1BD64F5B8F7E84A9803AD49E265327CD826D5C79AE59F40AE1A4F1085F473kFV4J" TargetMode = "External"/>
	<Relationship Id="rId49" Type="http://schemas.openxmlformats.org/officeDocument/2006/relationships/hyperlink" Target="consultantplus://offline/ref=4FF9D9481111ADDD2030AA45643EC1BD65F0BBF0EF469803AD49E265327CD826C7C7C2E99E41B81D4505D3A535A2904F18DD60B71947AE37k6V0J" TargetMode = "External"/>
	<Relationship Id="rId50" Type="http://schemas.openxmlformats.org/officeDocument/2006/relationships/hyperlink" Target="consultantplus://offline/ref=4FF9D9481111ADDD2030AA45643EC1BD65F0BBF6E94B9803AD49E265327CD826C7C7C2E99E40B01F4F05D3A535A2904F18DD60B71947AE37k6V0J" TargetMode = "External"/>
	<Relationship Id="rId51" Type="http://schemas.openxmlformats.org/officeDocument/2006/relationships/hyperlink" Target="consultantplus://offline/ref=4FF9D9481111ADDD2030AA45643EC1BD65F0BBF6E94B9803AD49E265327CD826C7C7C2E99E40B01F4905D3A535A2904F18DD60B71947AE37k6V0J" TargetMode = "External"/>
	<Relationship Id="rId52" Type="http://schemas.openxmlformats.org/officeDocument/2006/relationships/hyperlink" Target="consultantplus://offline/ref=4FF9D9481111ADDD2030AA45643EC1BD64F5B8F7E84A9803AD49E265327CD826C7C7C2E99E40B01B4405D3A535A2904F18DD60B71947AE37k6V0J" TargetMode = "External"/>
	<Relationship Id="rId53" Type="http://schemas.openxmlformats.org/officeDocument/2006/relationships/hyperlink" Target="consultantplus://offline/ref=4FF9D9481111ADDD2030AA45643EC1BD64F7BDF3EC479803AD49E265327CD826C7C7C2E99E40B21D4805D3A535A2904F18DD60B71947AE37k6V0J" TargetMode = "External"/>
	<Relationship Id="rId54" Type="http://schemas.openxmlformats.org/officeDocument/2006/relationships/hyperlink" Target="consultantplus://offline/ref=4FF9D9481111ADDD2030AA45643EC1BD64F5B8F7E84A9803AD49E265327CD826C7C7C2E99E40B3194505D3A535A2904F18DD60B71947AE37k6V0J" TargetMode = "External"/>
	<Relationship Id="rId55" Type="http://schemas.openxmlformats.org/officeDocument/2006/relationships/hyperlink" Target="consultantplus://offline/ref=4FF9D9481111ADDD2030AA45643EC1BD64F5B8F7E84A9803AD49E265327CD826C7C7C2E99E40B11F4405D3A535A2904F18DD60B71947AE37k6V0J" TargetMode = "External"/>
	<Relationship Id="rId56" Type="http://schemas.openxmlformats.org/officeDocument/2006/relationships/hyperlink" Target="consultantplus://offline/ref=4FF9D9481111ADDD2030AA45643EC1BD64F7BDF3EC479803AD49E265327CD826C7C7C2E99E40B21D4A05D3A535A2904F18DD60B71947AE37k6V0J" TargetMode = "External"/>
	<Relationship Id="rId57" Type="http://schemas.openxmlformats.org/officeDocument/2006/relationships/hyperlink" Target="consultantplus://offline/ref=4FF9D9481111ADDD2030AA45643EC1BD63F1B2F7ED4E9803AD49E265327CD826C7C7C2ED9743B911185FC3A17CF69D5018C07EB60747kAVDJ" TargetMode = "External"/>
	<Relationship Id="rId58" Type="http://schemas.openxmlformats.org/officeDocument/2006/relationships/hyperlink" Target="consultantplus://offline/ref=4FF9D9481111ADDD2030AA45643EC1BD64F1B3F1E94C9803AD49E265327CD826C7C7C2E99E40B0184405D3A535A2904F18DD60B71947AE37k6V0J" TargetMode = "External"/>
	<Relationship Id="rId59" Type="http://schemas.openxmlformats.org/officeDocument/2006/relationships/hyperlink" Target="consultantplus://offline/ref=4FF9D9481111ADDD2030AA45643EC1BD64F1B3F1E94C9803AD49E265327CD826C7C7C2E99E40B0194C05D3A535A2904F18DD60B71947AE37k6V0J" TargetMode = "External"/>
	<Relationship Id="rId60" Type="http://schemas.openxmlformats.org/officeDocument/2006/relationships/hyperlink" Target="consultantplus://offline/ref=4FF9D9481111ADDD2030AA45643EC1BD65F0BBF0E34E9803AD49E265327CD826C7C7C2E99E40B81C4B05D3A535A2904F18DD60B71947AE37k6V0J" TargetMode = "External"/>
	<Relationship Id="rId61" Type="http://schemas.openxmlformats.org/officeDocument/2006/relationships/hyperlink" Target="consultantplus://offline/ref=4FF9D9481111ADDD2030AA45643EC1BD65F0BBF0E34E9803AD49E265327CD826C7C7C2E99E41B01A4505D3A535A2904F18DD60B71947AE37k6V0J" TargetMode = "External"/>
	<Relationship Id="rId62" Type="http://schemas.openxmlformats.org/officeDocument/2006/relationships/hyperlink" Target="consultantplus://offline/ref=4FF9D9481111ADDD2030AA45643EC1BD64F1B3F1E94C9803AD49E265327CD826C7C7C2E99E40B11E4F05D3A535A2904F18DD60B71947AE37k6V0J" TargetMode = "External"/>
	<Relationship Id="rId63" Type="http://schemas.openxmlformats.org/officeDocument/2006/relationships/hyperlink" Target="consultantplus://offline/ref=4FF9D9481111ADDD2030AA45643EC1BD64F1B3F1E94C9803AD49E265327CD826C7C7C2E99E40B11E4805D3A535A2904F18DD60B71947AE37k6V0J" TargetMode = "External"/>
	<Relationship Id="rId64" Type="http://schemas.openxmlformats.org/officeDocument/2006/relationships/hyperlink" Target="consultantplus://offline/ref=4FF9D9481111ADDD2030AA45643EC1BD64F1B3F2EA489803AD49E265327CD826C7C7C2E99E40B11C4E05D3A535A2904F18DD60B71947AE37k6V0J" TargetMode = "External"/>
	<Relationship Id="rId65" Type="http://schemas.openxmlformats.org/officeDocument/2006/relationships/hyperlink" Target="consultantplus://offline/ref=4FF9D9481111ADDD2030AA45643EC1BD64F1B3F1E94C9803AD49E265327CD826C7C7C2E99E40B0194D05D3A535A2904F18DD60B71947AE37k6V0J" TargetMode = "External"/>
	<Relationship Id="rId66" Type="http://schemas.openxmlformats.org/officeDocument/2006/relationships/hyperlink" Target="consultantplus://offline/ref=4FF9D9481111ADDD2030AA45643EC1BD64F1B3F2EA489803AD49E265327CD826C7C7C2E99E40B11C4F05D3A535A2904F18DD60B71947AE37k6V0J" TargetMode = "External"/>
	<Relationship Id="rId67" Type="http://schemas.openxmlformats.org/officeDocument/2006/relationships/hyperlink" Target="consultantplus://offline/ref=4FF9D9481111ADDD2030AA45643EC1BD64F1B3F2EA489803AD49E265327CD826C7C7C2E99E40B11C4805D3A535A2904F18DD60B71947AE37k6V0J" TargetMode = "External"/>
	<Relationship Id="rId68" Type="http://schemas.openxmlformats.org/officeDocument/2006/relationships/hyperlink" Target="consultantplus://offline/ref=4FF9D9481111ADDD2030AA45643EC1BD63F1BFFBE24C9803AD49E265327CD826D5C79AE59F40AE1A4F1085F473kFV4J" TargetMode = "External"/>
	<Relationship Id="rId69" Type="http://schemas.openxmlformats.org/officeDocument/2006/relationships/hyperlink" Target="consultantplus://offline/ref=4FF9D9481111ADDD2030AA45643EC1BD63F1BFFBE24C9803AD49E265327CD826D5C79AE59F40AE1A4F1085F473kFV4J" TargetMode = "External"/>
	<Relationship Id="rId70" Type="http://schemas.openxmlformats.org/officeDocument/2006/relationships/hyperlink" Target="consultantplus://offline/ref=4FF9D9481111ADDD2030AA45643EC1BD63F2BBF4EA4C9803AD49E265327CD826C7C7C2E99F49BB4E1D4AD2F970F7834E1BDD62B405k4V6J" TargetMode = "External"/>
	<Relationship Id="rId71" Type="http://schemas.openxmlformats.org/officeDocument/2006/relationships/hyperlink" Target="consultantplus://offline/ref=4FF9D9481111ADDD2030AA45643EC1BD63F2BBF4EA4C9803AD49E265327CD826C7C7C2E99B45BB4E1D4AD2F970F7834E1BDD62B405k4V6J" TargetMode = "External"/>
	<Relationship Id="rId72" Type="http://schemas.openxmlformats.org/officeDocument/2006/relationships/hyperlink" Target="consultantplus://offline/ref=4FF9D9481111ADDD2030AA45643EC1BD63F2BBF4EA4C9803AD49E265327CD826C7C7C2EE9847BB4E1D4AD2F970F7834E1BDD62B405k4V6J" TargetMode = "External"/>
	<Relationship Id="rId73" Type="http://schemas.openxmlformats.org/officeDocument/2006/relationships/hyperlink" Target="consultantplus://offline/ref=4FF9D9481111ADDD2030AA45643EC1BD63F2BBF4EA4C9803AD49E265327CD826C7C7C2EE9648BB4E1D4AD2F970F7834E1BDD62B405k4V6J" TargetMode = "External"/>
	<Relationship Id="rId74" Type="http://schemas.openxmlformats.org/officeDocument/2006/relationships/hyperlink" Target="consultantplus://offline/ref=4FF9D9481111ADDD2030AA45643EC1BD64F1B3F2EA489803AD49E265327CD826C7C7C2E99E40B11C4905D3A535A2904F18DD60B71947AE37k6V0J" TargetMode = "External"/>
	<Relationship Id="rId75" Type="http://schemas.openxmlformats.org/officeDocument/2006/relationships/hyperlink" Target="consultantplus://offline/ref=4FF9D9481111ADDD2030AA45643EC1BD64F1B3F2EA489803AD49E265327CD826C7C7C2E99E40B11C4A05D3A535A2904F18DD60B71947AE37k6V0J" TargetMode = "External"/>
	<Relationship Id="rId76" Type="http://schemas.openxmlformats.org/officeDocument/2006/relationships/hyperlink" Target="consultantplus://offline/ref=4FF9D9481111ADDD2030AA45643EC1BD64F1B3F2EA489803AD49E265327CD826C7C7C2E99E40B11C4B05D3A535A2904F18DD60B71947AE37k6V0J" TargetMode = "External"/>
	<Relationship Id="rId77" Type="http://schemas.openxmlformats.org/officeDocument/2006/relationships/hyperlink" Target="consultantplus://offline/ref=4FF9D9481111ADDD2030AA45643EC1BD64F1B3F2EA489803AD49E265327CD826C7C7C2E99E40B11C4405D3A535A2904F18DD60B71947AE37k6V0J" TargetMode = "External"/>
	<Relationship Id="rId78" Type="http://schemas.openxmlformats.org/officeDocument/2006/relationships/hyperlink" Target="consultantplus://offline/ref=4FF9D9481111ADDD2030AA45643EC1BD63F0BFF4EB499803AD49E265327CD826C7C7C2ED9F44BB4E1D4AD2F970F7834E1BDD62B405k4V6J" TargetMode = "External"/>
	<Relationship Id="rId79" Type="http://schemas.openxmlformats.org/officeDocument/2006/relationships/hyperlink" Target="consultantplus://offline/ref=4FF9D9481111ADDD2030AA45643EC1BD63F0BFF4EB499803AD49E265327CD826C7C7C2EA9E4BE44B085B8AF571E99D4D06C160B6k0V4J" TargetMode = "External"/>
	<Relationship Id="rId80" Type="http://schemas.openxmlformats.org/officeDocument/2006/relationships/hyperlink" Target="consultantplus://offline/ref=4FF9D9481111ADDD2030AA45643EC1BD63F0BFF4EB499803AD49E265327CD826C7C7C2E99E40B3134405D3A535A2904F18DD60B71947AE37k6V0J" TargetMode = "External"/>
	<Relationship Id="rId81" Type="http://schemas.openxmlformats.org/officeDocument/2006/relationships/hyperlink" Target="consultantplus://offline/ref=4FF9D9481111ADDD2030AA45643EC1BD64F1B3F2EA489803AD49E265327CD826C7C7C2E99E40B11C4505D3A535A2904F18DD60B71947AE37k6V0J" TargetMode = "External"/>
	<Relationship Id="rId82" Type="http://schemas.openxmlformats.org/officeDocument/2006/relationships/hyperlink" Target="consultantplus://offline/ref=4FF9D9481111ADDD2030AA45643EC1BD64F1B3F2EA489803AD49E265327CD826C7C7C2E99E40B11D4C05D3A535A2904F18DD60B71947AE37k6V0J" TargetMode = "External"/>
	<Relationship Id="rId83" Type="http://schemas.openxmlformats.org/officeDocument/2006/relationships/hyperlink" Target="consultantplus://offline/ref=4FF9D9481111ADDD2030AA45643EC1BD63F3B3F1EE4E9803AD49E265327CD826C7C7C2E99E40B61A4D05D3A535A2904F18DD60B71947AE37k6V0J" TargetMode = "External"/>
	<Relationship Id="rId84" Type="http://schemas.openxmlformats.org/officeDocument/2006/relationships/hyperlink" Target="consultantplus://offline/ref=4FF9D9481111ADDD2030AA45643EC1BD63F3B3F1EE4E9803AD49E265327CD826C7C7C2EA9C47B711185FC3A17CF69D5018C07EB60747kAVDJ" TargetMode = "External"/>
	<Relationship Id="rId85" Type="http://schemas.openxmlformats.org/officeDocument/2006/relationships/hyperlink" Target="consultantplus://offline/ref=4FF9D9481111ADDD2030AA45643EC1BD64F1B3F2EA489803AD49E265327CD826C7C7C2E99E40B11D4D05D3A535A2904F18DD60B71947AE37k6V0J" TargetMode = "External"/>
	<Relationship Id="rId86" Type="http://schemas.openxmlformats.org/officeDocument/2006/relationships/hyperlink" Target="consultantplus://offline/ref=4FF9D9481111ADDD2030AA45643EC1BD63F3B3F0ED469803AD49E265327CD826C7C7C2EB9C43BB4E1D4AD2F970F7834E1BDD62B405k4V6J" TargetMode = "External"/>
	<Relationship Id="rId87" Type="http://schemas.openxmlformats.org/officeDocument/2006/relationships/hyperlink" Target="consultantplus://offline/ref=4FF9D9481111ADDD2030AA45643EC1BD65F0BBF0E34E9803AD49E265327CD826C7C7C2E99E41B01B4D05D3A535A2904F18DD60B71947AE37k6V0J" TargetMode = "External"/>
	<Relationship Id="rId88" Type="http://schemas.openxmlformats.org/officeDocument/2006/relationships/hyperlink" Target="consultantplus://offline/ref=4FF9D9481111ADDD2030AA45643EC1BD64F1B3F1E94C9803AD49E265327CD826C7C7C2E99E40B11E4905D3A535A2904F18DD60B71947AE37k6V0J" TargetMode = "External"/>
	<Relationship Id="rId89" Type="http://schemas.openxmlformats.org/officeDocument/2006/relationships/hyperlink" Target="consultantplus://offline/ref=4FF9D9481111ADDD2030AA45643EC1BD64F1B3F2EA489803AD49E265327CD826C7C7C2E99E40B11D4F05D3A535A2904F18DD60B71947AE37k6V0J" TargetMode = "External"/>
	<Relationship Id="rId90" Type="http://schemas.openxmlformats.org/officeDocument/2006/relationships/hyperlink" Target="consultantplus://offline/ref=4FF9D9481111ADDD2030AA45643EC1BD64F1B3F1E94C9803AD49E265327CD826C7C7C2E99E40B0194F05D3A535A2904F18DD60B71947AE37k6V0J" TargetMode = "External"/>
	<Relationship Id="rId91" Type="http://schemas.openxmlformats.org/officeDocument/2006/relationships/hyperlink" Target="consultantplus://offline/ref=4FF9D9481111ADDD2030AA45643EC1BD64F1B3F1E94C9803AD49E265327CD826C7C7C2E99E40B0194805D3A535A2904F18DD60B71947AE37k6V0J" TargetMode = "External"/>
	<Relationship Id="rId92" Type="http://schemas.openxmlformats.org/officeDocument/2006/relationships/hyperlink" Target="consultantplus://offline/ref=4FF9D9481111ADDD2030AA45643EC1BD64F1B3F1E94C9803AD49E265327CD826C7C7C2E99E40B0194905D3A535A2904F18DD60B71947AE37k6V0J" TargetMode = "External"/>
	<Relationship Id="rId93" Type="http://schemas.openxmlformats.org/officeDocument/2006/relationships/hyperlink" Target="consultantplus://offline/ref=4FF9D9481111ADDD2030AA45643EC1BD64F1B3F2EA489803AD49E265327CD826C7C7C2E99E40B11D4805D3A535A2904F18DD60B71947AE37k6V0J" TargetMode = "External"/>
	<Relationship Id="rId94" Type="http://schemas.openxmlformats.org/officeDocument/2006/relationships/hyperlink" Target="consultantplus://offline/ref=4FF9D9481111ADDD2030AA45643EC1BD64FBBDF2EE469803AD49E265327CD826C7C7C2E99E40B01C4905D3A535A2904F18DD60B71947AE37k6V0J" TargetMode = "External"/>
	<Relationship Id="rId95" Type="http://schemas.openxmlformats.org/officeDocument/2006/relationships/hyperlink" Target="consultantplus://offline/ref=4FF9D9481111ADDD2030AA45643EC1BD63F2BBF4EA4C9803AD49E265327CD826C7C7C2EE9E45BB4E1D4AD2F970F7834E1BDD62B405k4V6J" TargetMode = "External"/>
	<Relationship Id="rId96" Type="http://schemas.openxmlformats.org/officeDocument/2006/relationships/hyperlink" Target="consultantplus://offline/ref=4FF9D9481111ADDD2030AA45643EC1BD64F1B3F1E94C9803AD49E265327CD826C7C7C2E99E40B0194B05D3A535A2904F18DD60B71947AE37k6V0J" TargetMode = "External"/>
	<Relationship Id="rId97" Type="http://schemas.openxmlformats.org/officeDocument/2006/relationships/hyperlink" Target="consultantplus://offline/ref=4FF9D9481111ADDD2030AA45643EC1BD64FBBDF2EE469803AD49E265327CD826C7C7C2E99E40B0194405D3A535A2904F18DD60B71947AE37k6V0J" TargetMode = "External"/>
	<Relationship Id="rId98" Type="http://schemas.openxmlformats.org/officeDocument/2006/relationships/hyperlink" Target="consultantplus://offline/ref=4FF9D9481111ADDD2030AA45643EC1BD64FBBDF2EE469803AD49E265327CD826C7C7C2E99E40B01E4905D3A535A2904F18DD60B71947AE37k6V0J" TargetMode = "External"/>
	<Relationship Id="rId99" Type="http://schemas.openxmlformats.org/officeDocument/2006/relationships/hyperlink" Target="consultantplus://offline/ref=4FF9D9481111ADDD2030AA45643EC1BD64F1B3F2EA489803AD49E265327CD826C7C7C2E99E40B11D4905D3A535A2904F18DD60B71947AE37k6V0J" TargetMode = "External"/>
	<Relationship Id="rId100" Type="http://schemas.openxmlformats.org/officeDocument/2006/relationships/hyperlink" Target="consultantplus://offline/ref=4FF9D9481111ADDD2030AA45643EC1BD64F1B3F1E94C9803AD49E265327CD826C7C7C2E99E40B0194405D3A535A2904F18DD60B71947AE37k6V0J" TargetMode = "External"/>
	<Relationship Id="rId101" Type="http://schemas.openxmlformats.org/officeDocument/2006/relationships/hyperlink" Target="consultantplus://offline/ref=4FF9D9481111ADDD2030AA45643EC1BD64F1B3F1E94C9803AD49E265327CD826C7C7C2E99E40B01E4C05D3A535A2904F18DD60B71947AE37k6V0J" TargetMode = "External"/>
	<Relationship Id="rId102" Type="http://schemas.openxmlformats.org/officeDocument/2006/relationships/hyperlink" Target="consultantplus://offline/ref=4FF9D9481111ADDD2030AA45643EC1BD63F3BFF2E84A9803AD49E265327CD826C7C7C2E99E40B0134805D3A535A2904F18DD60B71947AE37k6V0J" TargetMode = "External"/>
	<Relationship Id="rId103" Type="http://schemas.openxmlformats.org/officeDocument/2006/relationships/hyperlink" Target="consultantplus://offline/ref=4FF9D9481111ADDD2030AA45643EC1BD64F1B3F1E94C9803AD49E265327CD826C7C7C2E99E40B01E4E05D3A535A2904F18DD60B71947AE37k6V0J" TargetMode = "External"/>
	<Relationship Id="rId104" Type="http://schemas.openxmlformats.org/officeDocument/2006/relationships/hyperlink" Target="consultantplus://offline/ref=4FF9D9481111ADDD2030AA45643EC1BD63F1BFFBE24C9803AD49E265327CD826D5C79AE59F40AE1A4F1085F473kFV4J" TargetMode = "External"/>
	<Relationship Id="rId105" Type="http://schemas.openxmlformats.org/officeDocument/2006/relationships/hyperlink" Target="consultantplus://offline/ref=4FF9D9481111ADDD2030AA45643EC1BD63F3B9F6E9479803AD49E265327CD826D5C79AE59F40AE1A4F1085F473kFV4J" TargetMode = "External"/>
	<Relationship Id="rId106" Type="http://schemas.openxmlformats.org/officeDocument/2006/relationships/hyperlink" Target="consultantplus://offline/ref=4FF9D9481111ADDD2030AA45643EC1BD64F1B3F1E94C9803AD49E265327CD826C7C7C2E99E40B01E4F05D3A535A2904F18DD60B71947AE37k6V0J" TargetMode = "External"/>
	<Relationship Id="rId107" Type="http://schemas.openxmlformats.org/officeDocument/2006/relationships/hyperlink" Target="consultantplus://offline/ref=4FF9D9481111ADDD2030AA45643EC1BD63F0B8F3E84A9803AD49E265327CD826C7C7C2E99E40B61D4C05D3A535A2904F18DD60B71947AE37k6V0J" TargetMode = "External"/>
	<Relationship Id="rId108" Type="http://schemas.openxmlformats.org/officeDocument/2006/relationships/hyperlink" Target="consultantplus://offline/ref=4FF9D9481111ADDD2030AA45643EC1BD64F1B3F1E94C9803AD49E265327CD826C7C7C2E99E40B01E4805D3A535A2904F18DD60B71947AE37k6V0J" TargetMode = "External"/>
	<Relationship Id="rId109" Type="http://schemas.openxmlformats.org/officeDocument/2006/relationships/hyperlink" Target="consultantplus://offline/ref=4FF9D9481111ADDD2030AA45643EC1BD64F1B3F1E94C9803AD49E265327CD826C7C7C2E99E40B01E4A05D3A535A2904F18DD60B71947AE37k6V0J" TargetMode = "External"/>
	<Relationship Id="rId110" Type="http://schemas.openxmlformats.org/officeDocument/2006/relationships/hyperlink" Target="consultantplus://offline/ref=4FF9D9481111ADDD2030AA45643EC1BD65F0BBF0E34E9803AD49E265327CD826C7C7C2E99E40B9184805D3A535A2904F18DD60B71947AE37k6V0J" TargetMode = "External"/>
	<Relationship Id="rId111" Type="http://schemas.openxmlformats.org/officeDocument/2006/relationships/hyperlink" Target="consultantplus://offline/ref=4FF9D9481111ADDD2030AA45643EC1BD64F1B3F1E94C9803AD49E265327CD826C7C7C2E99E40B01E4405D3A535A2904F18DD60B71947AE37k6V0J" TargetMode = "External"/>
	<Relationship Id="rId112" Type="http://schemas.openxmlformats.org/officeDocument/2006/relationships/hyperlink" Target="consultantplus://offline/ref=4FF9D9481111ADDD2030AA45643EC1BD65FAB9F2EC4D9803AD49E265327CD826C7C7C2ED9514E15E190386F46FF79E501AC362kBV7J" TargetMode = "External"/>
	<Relationship Id="rId113" Type="http://schemas.openxmlformats.org/officeDocument/2006/relationships/hyperlink" Target="consultantplus://offline/ref=4FF9D9481111ADDD2030AA45643EC1BD64F6B3F4EB4F9803AD49E265327CD826C7C7C2E99E40B01A4D05D3A535A2904F18DD60B71947AE37k6V0J" TargetMode = "External"/>
	<Relationship Id="rId114" Type="http://schemas.openxmlformats.org/officeDocument/2006/relationships/hyperlink" Target="consultantplus://offline/ref=4FF9D9481111ADDD2030AA45643EC1BD64F1B3F1E94C9803AD49E265327CD826C7C7C2E99E40B01E4505D3A535A2904F18DD60B71947AE37k6V0J" TargetMode = "External"/>
	<Relationship Id="rId115" Type="http://schemas.openxmlformats.org/officeDocument/2006/relationships/hyperlink" Target="consultantplus://offline/ref=4FF9D9481111ADDD2030AA45643EC1BD64F1B3F1E94C9803AD49E265327CD826C7C7C2E99E40B11E4F05D3A535A2904F18DD60B71947AE37k6V0J" TargetMode = "External"/>
	<Relationship Id="rId116" Type="http://schemas.openxmlformats.org/officeDocument/2006/relationships/hyperlink" Target="consultantplus://offline/ref=4FF9D9481111ADDD2030AA45643EC1BD64F1B3F1E94C9803AD49E265327CD826C7C7C2E99E40B11E4805D3A535A2904F18DD60B71947AE37k6V0J" TargetMode = "External"/>
	<Relationship Id="rId117" Type="http://schemas.openxmlformats.org/officeDocument/2006/relationships/hyperlink" Target="consultantplus://offline/ref=4FF9D9481111ADDD2030AA45643EC1BD64F6B3F4EB4F9803AD49E265327CD826D5C79AE59F40AE1A4F1085F473kFV4J" TargetMode = "External"/>
	<Relationship Id="rId118" Type="http://schemas.openxmlformats.org/officeDocument/2006/relationships/hyperlink" Target="consultantplus://offline/ref=4FF9D9481111ADDD2030AA45643EC1BD63F2BBF4EA4C9803AD49E265327CD826C7C7C2EE9E45BB4E1D4AD2F970F7834E1BDD62B405k4V6J" TargetMode = "External"/>
	<Relationship Id="rId119" Type="http://schemas.openxmlformats.org/officeDocument/2006/relationships/hyperlink" Target="consultantplus://offline/ref=4FF9D9481111ADDD2030AA45643EC1BD64F1B3F1E94C9803AD49E265327CD826C7C7C2E99E40B01F4C05D3A535A2904F18DD60B71947AE37k6V0J" TargetMode = "External"/>
	<Relationship Id="rId120" Type="http://schemas.openxmlformats.org/officeDocument/2006/relationships/hyperlink" Target="consultantplus://offline/ref=4FF9D9481111ADDD2030AA45643EC1BD63F3BFF2E84A9803AD49E265327CD826C7C7C2E99E40B21A4E05D3A535A2904F18DD60B71947AE37k6V0J" TargetMode = "External"/>
	<Relationship Id="rId121" Type="http://schemas.openxmlformats.org/officeDocument/2006/relationships/hyperlink" Target="consultantplus://offline/ref=4FF9D9481111ADDD2030AA45643EC1BD63F3BFF2E84A9803AD49E265327CD826C7C7C2E99E40B0134805D3A535A2904F18DD60B71947AE37k6V0J" TargetMode = "External"/>
	<Relationship Id="rId122" Type="http://schemas.openxmlformats.org/officeDocument/2006/relationships/hyperlink" Target="consultantplus://offline/ref=4FF9D9481111ADDD2030AA45643EC1BD63F3BFF2E84A9803AD49E265327CD826C7C7C2E99E40B2124405D3A535A2904F18DD60B71947AE37k6V0J" TargetMode = "External"/>
	<Relationship Id="rId123" Type="http://schemas.openxmlformats.org/officeDocument/2006/relationships/hyperlink" Target="consultantplus://offline/ref=4FF9D9481111ADDD2030AA45643EC1BD64F1B3F1E94C9803AD49E265327CD826C7C7C2E99E40B01F4D05D3A535A2904F18DD60B71947AE37k6V0J" TargetMode = "External"/>
	<Relationship Id="rId124" Type="http://schemas.openxmlformats.org/officeDocument/2006/relationships/hyperlink" Target="consultantplus://offline/ref=4FF9D9481111ADDD2030AA45643EC1BD64F1B3F1E94C9803AD49E265327CD826C7C7C2E99E40B01F4E05D3A535A2904F18DD60B71947AE37k6V0J" TargetMode = "External"/>
	<Relationship Id="rId125" Type="http://schemas.openxmlformats.org/officeDocument/2006/relationships/hyperlink" Target="consultantplus://offline/ref=4FF9D9481111ADDD2030AA45643EC1BD64F7B9FAEB4D9803AD49E265327CD826C7C7C2EE9514E15E190386F46FF79E501AC362kBV7J" TargetMode = "External"/>
	<Relationship Id="rId126" Type="http://schemas.openxmlformats.org/officeDocument/2006/relationships/hyperlink" Target="consultantplus://offline/ref=4FF9D9481111ADDD2030AA45643EC1BD64F1B3F1E94C9803AD49E265327CD826C7C7C2E99E40B01F4F05D3A535A2904F18DD60B71947AE37k6V0J" TargetMode = "External"/>
	<Relationship Id="rId127" Type="http://schemas.openxmlformats.org/officeDocument/2006/relationships/hyperlink" Target="consultantplus://offline/ref=4FF9D9481111ADDD2030AA45643EC1BD64F4BBF3EB4E9803AD49E265327CD826C7C7C2E99E40B01A4505D3A535A2904F18DD60B71947AE37k6V0J" TargetMode = "External"/>
	<Relationship Id="rId128" Type="http://schemas.openxmlformats.org/officeDocument/2006/relationships/hyperlink" Target="consultantplus://offline/ref=4FF9D9481111ADDD2030AA45643EC1BD64F1B3F1E94C9803AD49E265327CD826C7C7C2E99E40B01F4805D3A535A2904F18DD60B71947AE37k6V0J" TargetMode = "External"/>
	<Relationship Id="rId129" Type="http://schemas.openxmlformats.org/officeDocument/2006/relationships/hyperlink" Target="consultantplus://offline/ref=4FF9D9481111ADDD2030AA45643EC1BD64F1B8F2EF489803AD49E265327CD826C7C7C2E99E40B01A4905D3A535A2904F18DD60B71947AE37k6V0J" TargetMode = "External"/>
	<Relationship Id="rId130" Type="http://schemas.openxmlformats.org/officeDocument/2006/relationships/hyperlink" Target="consultantplus://offline/ref=4FF9D9481111ADDD2030AA45643EC1BD64F4BBF3EB4E9803AD49E265327CD826C7C7C2E99E40B0194D05D3A535A2904F18DD60B71947AE37k6V0J" TargetMode = "External"/>
	<Relationship Id="rId131" Type="http://schemas.openxmlformats.org/officeDocument/2006/relationships/hyperlink" Target="consultantplus://offline/ref=4FF9D9481111ADDD2030AA45643EC1BD64F4BBF3EB4E9803AD49E265327CD826C7C7C2E99E40B01B4E05D3A535A2904F18DD60B71947AE37k6V0J" TargetMode = "External"/>
	<Relationship Id="rId132" Type="http://schemas.openxmlformats.org/officeDocument/2006/relationships/hyperlink" Target="consultantplus://offline/ref=4FF9D9481111ADDD2030AA45643EC1BD64F3BEF5E94E9803AD49E265327CD826C7C7C2E99E40B91F4E05D3A535A2904F18DD60B71947AE37k6V0J" TargetMode = "External"/>
	<Relationship Id="rId133" Type="http://schemas.openxmlformats.org/officeDocument/2006/relationships/hyperlink" Target="consultantplus://offline/ref=4FF9D9481111ADDD2030AA45643EC1BD64F1B3F1E94C9803AD49E265327CD826C7C7C2E99E40B01F4A05D3A535A2904F18DD60B71947AE37k6V0J" TargetMode = "External"/>
	<Relationship Id="rId134" Type="http://schemas.openxmlformats.org/officeDocument/2006/relationships/hyperlink" Target="consultantplus://offline/ref=4FF9D9481111ADDD2030AA45643EC1BD65F0BBF0E34E9803AD49E265327CD826C7C7C2E99E40B9194B05D3A535A2904F18DD60B71947AE37k6V0J" TargetMode = "External"/>
	<Relationship Id="rId135" Type="http://schemas.openxmlformats.org/officeDocument/2006/relationships/hyperlink" Target="consultantplus://offline/ref=4FF9D9481111ADDD2030AA45643EC1BD64FABEFBE24F9803AD49E265327CD826D5C79AE59F40AE1A4F1085F473kFV4J" TargetMode = "External"/>
	<Relationship Id="rId136" Type="http://schemas.openxmlformats.org/officeDocument/2006/relationships/hyperlink" Target="consultantplus://offline/ref=4FF9D9481111ADDD2030AA45643EC1BD63F1BCF0EF4C9803AD49E265327CD826C7C7C2EA9648BB4E1D4AD2F970F7834E1BDD62B405k4V6J" TargetMode = "External"/>
	<Relationship Id="rId137" Type="http://schemas.openxmlformats.org/officeDocument/2006/relationships/hyperlink" Target="consultantplus://offline/ref=4FF9D9481111ADDD2030AA45643EC1BD64F1BAF3ED4F9803AD49E265327CD826C7C7C2E99E40B01C4905D3A535A2904F18DD60B71947AE37k6V0J" TargetMode = "External"/>
	<Relationship Id="rId138" Type="http://schemas.openxmlformats.org/officeDocument/2006/relationships/hyperlink" Target="consultantplus://offline/ref=4FF9D9481111ADDD2030AA45643EC1BD64F6B3F4EB4F9803AD49E265327CD826D5C79AE59F40AE1A4F1085F473kFV4J" TargetMode = "External"/>
	<Relationship Id="rId139" Type="http://schemas.openxmlformats.org/officeDocument/2006/relationships/hyperlink" Target="consultantplus://offline/ref=4FF9D9481111ADDD2030AA45643EC1BD63F3BFF2E84A9803AD49E265327CD826D5C79AE59F40AE1A4F1085F473kFV4J" TargetMode = "External"/>
	<Relationship Id="rId140" Type="http://schemas.openxmlformats.org/officeDocument/2006/relationships/hyperlink" Target="consultantplus://offline/ref=4FF9D9481111ADDD2030AA45643EC1BD65F0BBF6E94B9803AD49E265327CD826C7C7C2E99E40B01F4A05D3A535A2904F18DD60B71947AE37k6V0J" TargetMode = "External"/>
	<Relationship Id="rId141" Type="http://schemas.openxmlformats.org/officeDocument/2006/relationships/hyperlink" Target="consultantplus://offline/ref=4FF9D9481111ADDD2030AA45643EC1BD64F5B8F7E84A9803AD49E265327CD826C7C7C2E99E40B01E4E05D3A535A2904F18DD60B71947AE37k6V0J" TargetMode = "External"/>
	<Relationship Id="rId142" Type="http://schemas.openxmlformats.org/officeDocument/2006/relationships/hyperlink" Target="consultantplus://offline/ref=4FF9D9481111ADDD2030AA45643EC1BD64F5B8F7E84A9803AD49E265327CD826C7C7C2E99E40B01D4805D3A535A2904F18DD60B71947AE37k6V0J" TargetMode = "External"/>
	<Relationship Id="rId143" Type="http://schemas.openxmlformats.org/officeDocument/2006/relationships/hyperlink" Target="consultantplus://offline/ref=4FF9D9481111ADDD2030AA45643EC1BD64F7BDF3EC479803AD49E265327CD826C7C7C2E99E40B21D4505D3A535A2904F18DD60B71947AE37k6V0J" TargetMode = "External"/>
	<Relationship Id="rId144" Type="http://schemas.openxmlformats.org/officeDocument/2006/relationships/hyperlink" Target="consultantplus://offline/ref=4FF9D9481111ADDD2030AA45643EC1BD64F1B3F1E94C9803AD49E265327CD826C7C7C2E99E40B01C4505D3A535A2904F18DD60B71947AE37k6V0J" TargetMode = "External"/>
	<Relationship Id="rId145" Type="http://schemas.openxmlformats.org/officeDocument/2006/relationships/hyperlink" Target="consultantplus://offline/ref=4FF9D9481111ADDD2030AA45643EC1BD64FBB9F0E94B9803AD49E265327CD826C7C7C2EB9F4BE44B085B8AF571E99D4D06C160B6k0V4J" TargetMode = "External"/>
	<Relationship Id="rId146" Type="http://schemas.openxmlformats.org/officeDocument/2006/relationships/hyperlink" Target="consultantplus://offline/ref=4FF9D9481111ADDD2030AA45643EC1BD64F7BDF3EC479803AD49E265327CD826C7C7C2E99E40B2124D05D3A535A2904F18DD60B71947AE37k6V0J" TargetMode = "External"/>
	<Relationship Id="rId147" Type="http://schemas.openxmlformats.org/officeDocument/2006/relationships/hyperlink" Target="consultantplus://offline/ref=4FF9D9481111ADDD2030AA45643EC1BD64F1B3F1E94C9803AD49E265327CD826C7C7C2E99E40B01D4C05D3A535A2904F18DD60B71947AE37k6V0J" TargetMode = "External"/>
	<Relationship Id="rId148" Type="http://schemas.openxmlformats.org/officeDocument/2006/relationships/hyperlink" Target="consultantplus://offline/ref=4FF9D9481111ADDD2030AA45643EC1BD64F1B3F1E94C9803AD49E265327CD826C7C7C2E99E40B01D4B05D3A535A2904F18DD60B71947AE37k6V0J" TargetMode = "External"/>
	<Relationship Id="rId149" Type="http://schemas.openxmlformats.org/officeDocument/2006/relationships/hyperlink" Target="consultantplus://offline/ref=4FF9D9481111ADDD2030AA45643EC1BD64F5B8F7E84A9803AD49E265327CD826C7C7C2E99E40B11D4505D3A535A2904F18DD60B71947AE37k6V0J" TargetMode = "External"/>
	<Relationship Id="rId150" Type="http://schemas.openxmlformats.org/officeDocument/2006/relationships/hyperlink" Target="consultantplus://offline/ref=4FF9D9481111ADDD2030AA45643EC1BD64F5B8F7E84A9803AD49E265327CD826C7C7C2E99E40B1124A05D3A535A2904F18DD60B71947AE37k6V0J" TargetMode = "External"/>
	<Relationship Id="rId151" Type="http://schemas.openxmlformats.org/officeDocument/2006/relationships/hyperlink" Target="consultantplus://offline/ref=4FF9D9481111ADDD2030AA45643EC1BD64F7BDF3EC479803AD49E265327CD826C7C7C2E99E40B31C4405D3A535A2904F18DD60B71947AE37k6V0J" TargetMode = "External"/>
	<Relationship Id="rId152" Type="http://schemas.openxmlformats.org/officeDocument/2006/relationships/hyperlink" Target="consultantplus://offline/ref=4FF9D9481111ADDD2030AA45643EC1BD64F5B8F7E84A9803AD49E265327CD826C7C7C2E99E40B3194505D3A535A2904F18DD60B71947AE37k6V0J" TargetMode = "External"/>
	<Relationship Id="rId153" Type="http://schemas.openxmlformats.org/officeDocument/2006/relationships/hyperlink" Target="consultantplus://offline/ref=4FF9D9481111ADDD2030AA45643EC1BD64F5B8F7E84A9803AD49E265327CD826C7C7C2E99E40B11F4405D3A535A2904F18DD60B71947AE37k6V0J" TargetMode = "External"/>
	<Relationship Id="rId154" Type="http://schemas.openxmlformats.org/officeDocument/2006/relationships/hyperlink" Target="consultantplus://offline/ref=4FF9D9481111ADDD2030AA45643EC1BD64F5B8F7E84A9803AD49E265327CD826C7C7C2E99E40B2184C05D3A535A2904F18DD60B71947AE37k6V0J" TargetMode = "External"/>
	<Relationship Id="rId155" Type="http://schemas.openxmlformats.org/officeDocument/2006/relationships/hyperlink" Target="consultantplus://offline/ref=4FF9D9481111ADDD2030AA45643EC1BD64F7BDF3EC479803AD49E265327CD826C7C7C2E99E40B2124E05D3A535A2904F18DD60B71947AE37k6V0J" TargetMode = "External"/>
	<Relationship Id="rId156" Type="http://schemas.openxmlformats.org/officeDocument/2006/relationships/hyperlink" Target="consultantplus://offline/ref=4FF9D9481111ADDD2030AA45643EC1BD64F7BDF3EC479803AD49E265327CD826C7C7C2E99E40B2124805D3A535A2904F18DD60B71947AE37k6V0J" TargetMode = "External"/>
	<Relationship Id="rId157" Type="http://schemas.openxmlformats.org/officeDocument/2006/relationships/hyperlink" Target="consultantplus://offline/ref=4FF9D9481111ADDD2030AA45643EC1BD64F7BDF3EC479803AD49E265327CD826C7C7C2E99E40B2124905D3A535A2904F18DD60B71947AE37k6V0J" TargetMode = "External"/>
	<Relationship Id="rId158" Type="http://schemas.openxmlformats.org/officeDocument/2006/relationships/hyperlink" Target="consultantplus://offline/ref=4FF9D9481111ADDD2030AA45643EC1BD64F7BDF3EC479803AD49E265327CD826C7C7C2E99E40B2124B05D3A535A2904F18DD60B71947AE37k6V0J" TargetMode = "External"/>
	<Relationship Id="rId159" Type="http://schemas.openxmlformats.org/officeDocument/2006/relationships/hyperlink" Target="consultantplus://offline/ref=4FF9D9481111ADDD2030AA45643EC1BD64F7BDF3EC479803AD49E265327CD826C7C7C2E99E40B2124405D3A535A2904F18DD60B71947AE37k6V0J" TargetMode = "External"/>
	<Relationship Id="rId160" Type="http://schemas.openxmlformats.org/officeDocument/2006/relationships/hyperlink" Target="consultantplus://offline/ref=4FF9D9481111ADDD2030AA45643EC1BD64F5B8F7E84A9803AD49E265327CD826C7C7C2E99E40B01D4805D3A535A2904F18DD60B71947AE37k6V0J" TargetMode = "External"/>
	<Relationship Id="rId161" Type="http://schemas.openxmlformats.org/officeDocument/2006/relationships/hyperlink" Target="consultantplus://offline/ref=4FF9D9481111ADDD2030AA45643EC1BD64F7BDF3EC479803AD49E265327CD826C7C7C2E99E40B2134D05D3A535A2904F18DD60B71947AE37k6V0J" TargetMode = "External"/>
	<Relationship Id="rId162" Type="http://schemas.openxmlformats.org/officeDocument/2006/relationships/hyperlink" Target="consultantplus://offline/ref=4FF9D9481111ADDD2030AA45643EC1BD64F7BDF3EC479803AD49E265327CD826C7C7C2E99E40B2134F05D3A535A2904F18DD60B71947AE37k6V0J" TargetMode = "External"/>
	<Relationship Id="rId163" Type="http://schemas.openxmlformats.org/officeDocument/2006/relationships/hyperlink" Target="consultantplus://offline/ref=4FF9D9481111ADDD2030AA45643EC1BD64F7BDF3EC479803AD49E265327CD826C7C7C2E99E40B2134805D3A535A2904F18DD60B71947AE37k6V0J" TargetMode = "External"/>
	<Relationship Id="rId164" Type="http://schemas.openxmlformats.org/officeDocument/2006/relationships/hyperlink" Target="consultantplus://offline/ref=4FF9D9481111ADDD2030AA45643EC1BD64F1B3F1E94C9803AD49E265327CD826C7C7C2E99E40B0124F05D3A535A2904F18DD60B71947AE37k6V0J" TargetMode = "External"/>
	<Relationship Id="rId165" Type="http://schemas.openxmlformats.org/officeDocument/2006/relationships/hyperlink" Target="consultantplus://offline/ref=4FF9D9481111ADDD2030AA45643EC1BD64F7BDF3EC479803AD49E265327CD826C7C7C2E99E40B2134905D3A535A2904F18DD60B71947AE37k6V0J" TargetMode = "External"/>
	<Relationship Id="rId166" Type="http://schemas.openxmlformats.org/officeDocument/2006/relationships/hyperlink" Target="consultantplus://offline/ref=4FF9D9481111ADDD2030AA45643EC1BD64F7BDF3EC479803AD49E265327CD826C7C7C2E99E40B2134A05D3A535A2904F18DD60B71947AE37k6V0J" TargetMode = "External"/>
	<Relationship Id="rId167" Type="http://schemas.openxmlformats.org/officeDocument/2006/relationships/hyperlink" Target="consultantplus://offline/ref=4FF9D9481111ADDD2030AA45643EC1BD64F1B3F1E94C9803AD49E265327CD826C7C7C2E99E40B0124905D3A535A2904F18DD60B71947AE37k6V0J" TargetMode = "External"/>
	<Relationship Id="rId168" Type="http://schemas.openxmlformats.org/officeDocument/2006/relationships/hyperlink" Target="consultantplus://offline/ref=4FF9D9481111ADDD2030AA45643EC1BD64F5B8F7E84A9803AD49E265327CD826C7C7C2E99E40B11D4E05D3A535A2904F18DD60B71947AE37k6V0J" TargetMode = "External"/>
	<Relationship Id="rId169" Type="http://schemas.openxmlformats.org/officeDocument/2006/relationships/hyperlink" Target="consultantplus://offline/ref=4FF9D9481111ADDD2030AA45643EC1BD64F5B8F7E84A9803AD49E265327CD826C7C7C2E99E40B11D4F05D3A535A2904F18DD60B71947AE37k6V0J" TargetMode = "External"/>
	<Relationship Id="rId170" Type="http://schemas.openxmlformats.org/officeDocument/2006/relationships/hyperlink" Target="consultantplus://offline/ref=4FF9D9481111ADDD2030AA45643EC1BD64F7BDF3EC479803AD49E265327CD826C7C7C2E99E40B2134405D3A535A2904F18DD60B71947AE37k6V0J" TargetMode = "External"/>
	<Relationship Id="rId171" Type="http://schemas.openxmlformats.org/officeDocument/2006/relationships/hyperlink" Target="consultantplus://offline/ref=4FF9D9481111ADDD2030AA45643EC1BD65F0BBF0EF469803AD49E265327CD826C7C7C2E99E41B8134F05D3A535A2904F18DD60B71947AE37k6V0J" TargetMode = "External"/>
	<Relationship Id="rId172" Type="http://schemas.openxmlformats.org/officeDocument/2006/relationships/hyperlink" Target="consultantplus://offline/ref=4FF9D9481111ADDD2030AA45643EC1BD64F7BDF3EC479803AD49E265327CD826C7C7C2E99E40B31A4C05D3A535A2904F18DD60B71947AE37k6V0J" TargetMode = "External"/>
	<Relationship Id="rId173" Type="http://schemas.openxmlformats.org/officeDocument/2006/relationships/hyperlink" Target="consultantplus://offline/ref=4FF9D9481111ADDD2030AA45643EC1BD64F7BDF3EC479803AD49E265327CD826C7C7C2E99E40B31A4D05D3A535A2904F18DD60B71947AE37k6V0J" TargetMode = "External"/>
	<Relationship Id="rId174" Type="http://schemas.openxmlformats.org/officeDocument/2006/relationships/hyperlink" Target="consultantplus://offline/ref=4FF9D9481111ADDD2030AA45643EC1BD64F7BDF3EC479803AD49E265327CD826C7C7C2E99E40B31A4805D3A535A2904F18DD60B71947AE37k6V0J" TargetMode = "External"/>
	<Relationship Id="rId175" Type="http://schemas.openxmlformats.org/officeDocument/2006/relationships/hyperlink" Target="consultantplus://offline/ref=4FF9D9481111ADDD2030AA45643EC1BD64F7BDF3EC479803AD49E265327CD826C7C7C2E99E40B31A4A05D3A535A2904F18DD60B71947AE37k6V0J" TargetMode = "External"/>
	<Relationship Id="rId176" Type="http://schemas.openxmlformats.org/officeDocument/2006/relationships/hyperlink" Target="consultantplus://offline/ref=4FF9D9481111ADDD2030AA45643EC1BD63F2BFFAE24D9803AD49E265327CD826D5C79AE59F40AE1A4F1085F473kFV4J" TargetMode = "External"/>
	<Relationship Id="rId177" Type="http://schemas.openxmlformats.org/officeDocument/2006/relationships/hyperlink" Target="consultantplus://offline/ref=4FF9D9481111ADDD2030AA45643EC1BD64F1B3F2EA489803AD49E265327CD826C7C7C2E99E40B1124C05D3A535A2904F18DD60B71947AE37k6V0J" TargetMode = "External"/>
	<Relationship Id="rId178" Type="http://schemas.openxmlformats.org/officeDocument/2006/relationships/hyperlink" Target="consultantplus://offline/ref=4FF9D9481111ADDD2030AA45643EC1BD63F1BCF0ED4A9803AD49E265327CD826C7C7C2E99E40B11E4A05D3A535A2904F18DD60B71947AE37k6V0J" TargetMode = "External"/>
	<Relationship Id="rId179" Type="http://schemas.openxmlformats.org/officeDocument/2006/relationships/hyperlink" Target="consultantplus://offline/ref=4FF9D9481111ADDD2030AA45643EC1BD63F1BCF0ED4A9803AD49E265327CD826C7C7C2E99E40B1124C05D3A535A2904F18DD60B71947AE37k6V0J" TargetMode = "External"/>
	<Relationship Id="rId180" Type="http://schemas.openxmlformats.org/officeDocument/2006/relationships/hyperlink" Target="consultantplus://offline/ref=4FF9D9481111ADDD2030AA45643EC1BD63F1BCF0ED4A9803AD49E265327CD826C7C7C2E99F45BB4E1D4AD2F970F7834E1BDD62B405k4V6J" TargetMode = "External"/>
	<Relationship Id="rId181" Type="http://schemas.openxmlformats.org/officeDocument/2006/relationships/hyperlink" Target="consultantplus://offline/ref=4FF9D9481111ADDD2030AA45643EC1BD63F1BCF0ED4A9803AD49E265327CD826C7C7C2E99F47BB4E1D4AD2F970F7834E1BDD62B405k4V6J" TargetMode = "External"/>
	<Relationship Id="rId182" Type="http://schemas.openxmlformats.org/officeDocument/2006/relationships/hyperlink" Target="consultantplus://offline/ref=4FF9D9481111ADDD2030AA45643EC1BD63F1BCF0ED4A9803AD49E265327CD826C7C7C2EB9E44BB4E1D4AD2F970F7834E1BDD62B405k4V6J" TargetMode = "External"/>
	<Relationship Id="rId183" Type="http://schemas.openxmlformats.org/officeDocument/2006/relationships/hyperlink" Target="consultantplus://offline/ref=4FF9D9481111ADDD2030AA45643EC1BD63F1BCF0ED4A9803AD49E265327CD826D5C79AE59F40AE1A4F1085F473kFV4J" TargetMode = "External"/>
	<Relationship Id="rId184" Type="http://schemas.openxmlformats.org/officeDocument/2006/relationships/hyperlink" Target="consultantplus://offline/ref=4FF9D9481111ADDD2030AA45643EC1BD64F1B3F2EA489803AD49E265327CD826C7C7C2E99E40B1124D05D3A535A2904F18DD60B71947AE37k6V0J" TargetMode = "External"/>
	<Relationship Id="rId185" Type="http://schemas.openxmlformats.org/officeDocument/2006/relationships/hyperlink" Target="consultantplus://offline/ref=4FF9D9481111ADDD2030AA45643EC1BD64FAB3F7ED479803AD49E265327CD826D5C79AE59F40AE1A4F1085F473kFV4J" TargetMode = "External"/>
	<Relationship Id="rId186" Type="http://schemas.openxmlformats.org/officeDocument/2006/relationships/hyperlink" Target="consultantplus://offline/ref=4FF9D9481111ADDD2030AA45643EC1BD65FABCF6EB489803AD49E265327CD826C7C7C2E99E40B31E4E05D3A535A2904F18DD60B71947AE37k6V0J" TargetMode = "External"/>
	<Relationship Id="rId187" Type="http://schemas.openxmlformats.org/officeDocument/2006/relationships/hyperlink" Target="consultantplus://offline/ref=4FF9D9481111ADDD2030AA45643EC1BD64F1B3F1E94C9803AD49E265327CD826C7C7C2E99E40B0124B05D3A535A2904F18DD60B71947AE37k6V0J" TargetMode = "External"/>
	<Relationship Id="rId188" Type="http://schemas.openxmlformats.org/officeDocument/2006/relationships/hyperlink" Target="consultantplus://offline/ref=4FF9D9481111ADDD2030AA45643EC1BD64F1B3F1E94C9803AD49E265327CD826C7C7C2E99E40B0124505D3A535A2904F18DD60B71947AE37k6V0J" TargetMode = "External"/>
	<Relationship Id="rId189" Type="http://schemas.openxmlformats.org/officeDocument/2006/relationships/hyperlink" Target="consultantplus://offline/ref=4FF9D9481111ADDD2030AA45643EC1BD64F7BDF3EC479803AD49E265327CD826C7C7C2E99E40B31A4405D3A535A2904F18DD60B71947AE37k6V0J" TargetMode = "External"/>
	<Relationship Id="rId190" Type="http://schemas.openxmlformats.org/officeDocument/2006/relationships/hyperlink" Target="consultantplus://offline/ref=4FF9D9481111ADDD2030AA45643EC1BD64F7BDF3EC479803AD49E265327CD826C7C7C2E99E40B31B4C05D3A535A2904F18DD60B71947AE37k6V0J" TargetMode = "External"/>
	<Relationship Id="rId191" Type="http://schemas.openxmlformats.org/officeDocument/2006/relationships/hyperlink" Target="consultantplus://offline/ref=4FF9D9481111ADDD2030AA45643EC1BD64F7BDF3EC479803AD49E265327CD826C7C7C2E99E40B31B4D05D3A535A2904F18DD60B71947AE37k6V0J" TargetMode = "External"/>
	<Relationship Id="rId192" Type="http://schemas.openxmlformats.org/officeDocument/2006/relationships/hyperlink" Target="consultantplus://offline/ref=4FF9D9481111ADDD2030AA45643EC1BD65F0BBF6E94B9803AD49E265327CD826C7C7C2E99E40B0134F05D3A535A2904F18DD60B71947AE37k6V0J" TargetMode = "External"/>
	<Relationship Id="rId193" Type="http://schemas.openxmlformats.org/officeDocument/2006/relationships/hyperlink" Target="consultantplus://offline/ref=4FF9D9481111ADDD2030AA45643EC1BD63F0B3F5ED4F9803AD49E265327CD826D5C79AE59F40AE1A4F1085F473kFV4J" TargetMode = "External"/>
	<Relationship Id="rId194" Type="http://schemas.openxmlformats.org/officeDocument/2006/relationships/hyperlink" Target="consultantplus://offline/ref=4FF9D9481111ADDD2030AA45643EC1BD65F0BBF6E94B9803AD49E265327CD826C7C7C2E99E40B11A4C05D3A535A2904F18DD60B71947AE37k6V0J" TargetMode = "External"/>
	<Relationship Id="rId195" Type="http://schemas.openxmlformats.org/officeDocument/2006/relationships/hyperlink" Target="consultantplus://offline/ref=4FF9D9481111ADDD2030AA45643EC1BD64F1B3F1E94C9803AD49E265327CD826C7C7C2E99E40B0134C05D3A535A2904F18DD60B71947AE37k6V0J" TargetMode = "External"/>
	<Relationship Id="rId196" Type="http://schemas.openxmlformats.org/officeDocument/2006/relationships/hyperlink" Target="consultantplus://offline/ref=4FF9D9481111ADDD2030AA45643EC1BD65F2B8F5E34D9803AD49E265327CD826C7C7C2E99E40B01A4B05D3A535A2904F18DD60B71947AE37k6V0J" TargetMode = "External"/>
	<Relationship Id="rId197" Type="http://schemas.openxmlformats.org/officeDocument/2006/relationships/hyperlink" Target="consultantplus://offline/ref=4FF9D9481111ADDD2030AA45643EC1BD65F0BBF6E94B9803AD49E265327CD826C7C7C2E99E40B11A4805D3A535A2904F18DD60B71947AE37k6V0J" TargetMode = "External"/>
	<Relationship Id="rId198" Type="http://schemas.openxmlformats.org/officeDocument/2006/relationships/hyperlink" Target="consultantplus://offline/ref=4FF9D9481111ADDD2030AA45643EC1BD65F0BBF6E94B9803AD49E265327CD826C7C7C2E99E40B11A4A05D3A535A2904F18DD60B71947AE37k6V0J" TargetMode = "External"/>
	<Relationship Id="rId199" Type="http://schemas.openxmlformats.org/officeDocument/2006/relationships/hyperlink" Target="consultantplus://offline/ref=4FF9D9481111ADDD2030AA45643EC1BD64F7BDF3EC479803AD49E265327CD826C7C7C2E99E40B31B4E05D3A535A2904F18DD60B71947AE37k6V0J" TargetMode = "External"/>
	<Relationship Id="rId200" Type="http://schemas.openxmlformats.org/officeDocument/2006/relationships/hyperlink" Target="consultantplus://offline/ref=4FF9D9481111ADDD2030AA45643EC1BD64F1B3F1E94C9803AD49E265327CD826C7C7C2E99E40B0134E05D3A535A2904F18DD60B71947AE37k6V0J" TargetMode = "External"/>
	<Relationship Id="rId201" Type="http://schemas.openxmlformats.org/officeDocument/2006/relationships/hyperlink" Target="consultantplus://offline/ref=4FF9D9481111ADDD2030AA45643EC1BD64F1B3F1E94C9803AD49E265327CD826C7C7C2E99E40B0134F05D3A535A2904F18DD60B71947AE37k6V0J" TargetMode = "External"/>
	<Relationship Id="rId202" Type="http://schemas.openxmlformats.org/officeDocument/2006/relationships/hyperlink" Target="consultantplus://offline/ref=4FF9D9481111ADDD2030AA45643EC1BD65F0BBF6E94B9803AD49E265327CD826C7C7C2E99E40B11A4405D3A535A2904F18DD60B71947AE37k6V0J" TargetMode = "External"/>
	<Relationship Id="rId203" Type="http://schemas.openxmlformats.org/officeDocument/2006/relationships/hyperlink" Target="consultantplus://offline/ref=4FF9D9481111ADDD2030AA45643EC1BD65F0BBF6E94B9803AD49E265327CD826C7C7C2E99E40B11B4F05D3A535A2904F18DD60B71947AE37k6V0J" TargetMode = "External"/>
	<Relationship Id="rId204" Type="http://schemas.openxmlformats.org/officeDocument/2006/relationships/hyperlink" Target="consultantplus://offline/ref=4FF9D9481111ADDD2030AA45643EC1BD64F1B3F1E94C9803AD49E265327CD826C7C7C2E99E40B0134805D3A535A2904F18DD60B71947AE37k6V0J" TargetMode = "External"/>
	<Relationship Id="rId205" Type="http://schemas.openxmlformats.org/officeDocument/2006/relationships/hyperlink" Target="consultantplus://offline/ref=4FF9D9481111ADDD2030AA45643EC1BD63F1BFFBE24C9803AD49E265327CD826D5C79AE59F40AE1A4F1085F473kFV4J" TargetMode = "External"/>
	<Relationship Id="rId206" Type="http://schemas.openxmlformats.org/officeDocument/2006/relationships/hyperlink" Target="consultantplus://offline/ref=4FF9D9481111ADDD2030AA45643EC1BD65F0BBF6E94B9803AD49E265327CD826C7C7C2E99E40B11B4905D3A535A2904F18DD60B71947AE37k6V0J" TargetMode = "External"/>
	<Relationship Id="rId207" Type="http://schemas.openxmlformats.org/officeDocument/2006/relationships/hyperlink" Target="consultantplus://offline/ref=4FF9D9481111ADDD2030AA45643EC1BD64F1B3F1E94C9803AD49E265327CD826C7C7C2E99E40B0134905D3A535A2904F18DD60B71947AE37k6V0J" TargetMode = "External"/>
	<Relationship Id="rId208" Type="http://schemas.openxmlformats.org/officeDocument/2006/relationships/hyperlink" Target="consultantplus://offline/ref=4FF9D9481111ADDD2030AA45643EC1BD63F1BFFBE24C9803AD49E265327CD826D5C79AE59F40AE1A4F1085F473kFV4J" TargetMode = "External"/>
	<Relationship Id="rId209" Type="http://schemas.openxmlformats.org/officeDocument/2006/relationships/hyperlink" Target="consultantplus://offline/ref=4FF9D9481111ADDD2030AA45643EC1BD65F0BBF6E94B9803AD49E265327CD826C7C7C2E99E40B11B4B05D3A535A2904F18DD60B71947AE37k6V0J" TargetMode = "External"/>
	<Relationship Id="rId210" Type="http://schemas.openxmlformats.org/officeDocument/2006/relationships/hyperlink" Target="consultantplus://offline/ref=4FF9D9481111ADDD2030AA45643EC1BD65F3BCF3ED4A9803AD49E265327CD826C7C7C2E99E40B11E4F05D3A535A2904F18DD60B71947AE37k6V0J" TargetMode = "External"/>
	<Relationship Id="rId211" Type="http://schemas.openxmlformats.org/officeDocument/2006/relationships/hyperlink" Target="consultantplus://offline/ref=4FF9D9481111ADDD2030AA45643EC1BD65F3BCF3ED4A9803AD49E265327CD826C7C7C2E99E40B11E4905D3A535A2904F18DD60B71947AE37k6V0J" TargetMode = "External"/>
	<Relationship Id="rId212" Type="http://schemas.openxmlformats.org/officeDocument/2006/relationships/hyperlink" Target="consultantplus://offline/ref=4FF9D9481111ADDD2030AA45643EC1BD65F3BCF3ED4A9803AD49E265327CD826C7C7C2E99E40B11E4A05D3A535A2904F18DD60B71947AE37k6V0J" TargetMode = "External"/>
	<Relationship Id="rId213" Type="http://schemas.openxmlformats.org/officeDocument/2006/relationships/hyperlink" Target="consultantplus://offline/ref=4FF9D9481111ADDD2030AA45643EC1BD65F3BCF3ED4A9803AD49E265327CD826C7C7C2E99E40B11E4B05D3A535A2904F18DD60B71947AE37k6V0J" TargetMode = "External"/>
	<Relationship Id="rId214" Type="http://schemas.openxmlformats.org/officeDocument/2006/relationships/hyperlink" Target="consultantplus://offline/ref=4FF9D9481111ADDD2030AA45643EC1BD65F2BAFAEB479803AD49E265327CD826C7C7C2E99E40B11D4D05D3A535A2904F18DD60B71947AE37k6V0J" TargetMode = "External"/>
	<Relationship Id="rId215" Type="http://schemas.openxmlformats.org/officeDocument/2006/relationships/hyperlink" Target="consultantplus://offline/ref=4FF9D9481111ADDD2030AA45643EC1BD65F0BBF6E94B9803AD49E265327CD826C7C7C2E99E40B11B4505D3A535A2904F18DD60B71947AE37k6V0J" TargetMode = "External"/>
	<Relationship Id="rId216" Type="http://schemas.openxmlformats.org/officeDocument/2006/relationships/hyperlink" Target="consultantplus://offline/ref=4FF9D9481111ADDD2030AA45643EC1BD64F1B3F1E94C9803AD49E265327CD826C7C7C2E99E40B0134A05D3A535A2904F18DD60B71947AE37k6V0J" TargetMode = "External"/>
	<Relationship Id="rId217" Type="http://schemas.openxmlformats.org/officeDocument/2006/relationships/hyperlink" Target="consultantplus://offline/ref=4FF9D9481111ADDD2030AA45643EC1BD64F7BDF3EC479803AD49E265327CD826C7C7C2E99E40B31B4F05D3A535A2904F18DD60B71947AE37k6V0J" TargetMode = "External"/>
	<Relationship Id="rId218" Type="http://schemas.openxmlformats.org/officeDocument/2006/relationships/hyperlink" Target="consultantplus://offline/ref=4FF9D9481111ADDD2030AA45643EC1BD65F2BAFAEB479803AD49E265327CD826C7C7C2E99E40B11D4E05D3A535A2904F18DD60B71947AE37k6V0J" TargetMode = "External"/>
	<Relationship Id="rId219" Type="http://schemas.openxmlformats.org/officeDocument/2006/relationships/hyperlink" Target="consultantplus://offline/ref=4FF9D9481111ADDD2030AA45643EC1BD64FAB3FAEC4B9803AD49E265327CD826C7C7C2E99E41B11A4B05D3A535A2904F18DD60B71947AE37k6V0J" TargetMode = "External"/>
	<Relationship Id="rId220" Type="http://schemas.openxmlformats.org/officeDocument/2006/relationships/hyperlink" Target="consultantplus://offline/ref=4FF9D9481111ADDD2030AA45643EC1BD64F7BDF3EC479803AD49E265327CD826C7C7C2E99E40B31B4805D3A535A2904F18DD60B71947AE37k6V0J" TargetMode = "External"/>
	<Relationship Id="rId221" Type="http://schemas.openxmlformats.org/officeDocument/2006/relationships/hyperlink" Target="consultantplus://offline/ref=4FF9D9481111ADDD2030AA45643EC1BD65F2BAFAEB479803AD49E265327CD826C7C7C2E99E40B11D4805D3A535A2904F18DD60B71947AE37k6V0J" TargetMode = "External"/>
	<Relationship Id="rId222" Type="http://schemas.openxmlformats.org/officeDocument/2006/relationships/hyperlink" Target="consultantplus://offline/ref=4FF9D9481111ADDD2030AA45643EC1BD65F0BBF6E94B9803AD49E265327CD826C7C7C2E99E40B1184C05D3A535A2904F18DD60B71947AE37k6V0J" TargetMode = "External"/>
	<Relationship Id="rId223" Type="http://schemas.openxmlformats.org/officeDocument/2006/relationships/hyperlink" Target="consultantplus://offline/ref=4FF9D9481111ADDD2030AA45643EC1BD64F1B3F1E94C9803AD49E265327CD826C7C7C2E99E40B0134B05D3A535A2904F18DD60B71947AE37k6V0J" TargetMode = "External"/>
	<Relationship Id="rId224" Type="http://schemas.openxmlformats.org/officeDocument/2006/relationships/hyperlink" Target="consultantplus://offline/ref=4FF9D9481111ADDD2030AA45643EC1BD64F7BDF3EC479803AD49E265327CD826C7C7C2E99E40B31B4905D3A535A2904F18DD60B71947AE37k6V0J" TargetMode = "External"/>
	<Relationship Id="rId225" Type="http://schemas.openxmlformats.org/officeDocument/2006/relationships/hyperlink" Target="consultantplus://offline/ref=4FF9D9481111ADDD2030AA45643EC1BD65F0BBF6E94B9803AD49E265327CD826C7C7C2E99E40B2184805D3A535A2904F18DD60B71947AE37k6V0J" TargetMode = "External"/>
	<Relationship Id="rId226" Type="http://schemas.openxmlformats.org/officeDocument/2006/relationships/hyperlink" Target="consultantplus://offline/ref=4FF9D9481111ADDD2030AA45643EC1BD65F0BBF6E94B9803AD49E265327CD826C7C7C2E99E40B21B4A05D3A535A2904F18DD60B71947AE37k6V0J" TargetMode = "External"/>
	<Relationship Id="rId227" Type="http://schemas.openxmlformats.org/officeDocument/2006/relationships/hyperlink" Target="consultantplus://offline/ref=4FF9D9481111ADDD2030AA45643EC1BD65F0BBF6E94B9803AD49E265327CD826C7C7C2E99E40B1184D05D3A535A2904F18DD60B71947AE37k6V0J" TargetMode = "External"/>
	<Relationship Id="rId228" Type="http://schemas.openxmlformats.org/officeDocument/2006/relationships/hyperlink" Target="consultantplus://offline/ref=4FF9D9481111ADDD2030AA45643EC1BD63F1BFFBE24C9803AD49E265327CD826D5C79AE59F40AE1A4F1085F473kFV4J" TargetMode = "External"/>
	<Relationship Id="rId229" Type="http://schemas.openxmlformats.org/officeDocument/2006/relationships/hyperlink" Target="consultantplus://offline/ref=4FF9D9481111ADDD2030AA45643EC1BD64F1B3F1E94C9803AD49E265327CD826C7C7C2E99E40B0134405D3A535A2904F18DD60B71947AE37k6V0J" TargetMode = "External"/>
	<Relationship Id="rId230" Type="http://schemas.openxmlformats.org/officeDocument/2006/relationships/hyperlink" Target="consultantplus://offline/ref=4FF9D9481111ADDD2030AA45643EC1BD63F1BFFBE24C9803AD49E265327CD826D5C79AE59F40AE1A4F1085F473kFV4J" TargetMode = "External"/>
	<Relationship Id="rId231" Type="http://schemas.openxmlformats.org/officeDocument/2006/relationships/hyperlink" Target="consultantplus://offline/ref=4FF9D9481111ADDD2030AA45643EC1BD63F1BFFBE24C9803AD49E265327CD826D5C79AE59F40AE1A4F1085F473kFV4J" TargetMode = "External"/>
	<Relationship Id="rId232" Type="http://schemas.openxmlformats.org/officeDocument/2006/relationships/hyperlink" Target="consultantplus://offline/ref=4FF9D9481111ADDD2030AA45643EC1BD63F0B8F3E34F9803AD49E265327CD826D5C79AE59F40AE1A4F1085F473kFV4J" TargetMode = "External"/>
	<Relationship Id="rId233" Type="http://schemas.openxmlformats.org/officeDocument/2006/relationships/hyperlink" Target="consultantplus://offline/ref=4FF9D9481111ADDD2030AA45643EC1BD65FABCF6EB489803AD49E265327CD826C7C7C2E99E40B31E4805D3A535A2904F18DD60B71947AE37k6V0J" TargetMode = "External"/>
	<Relationship Id="rId234" Type="http://schemas.openxmlformats.org/officeDocument/2006/relationships/hyperlink" Target="consultantplus://offline/ref=4FF9D9481111ADDD2030AA45643EC1BD64FAB3F7ED479803AD49E265327CD826D5C79AE59F40AE1A4F1085F473kFV4J" TargetMode = "External"/>
	<Relationship Id="rId235" Type="http://schemas.openxmlformats.org/officeDocument/2006/relationships/hyperlink" Target="consultantplus://offline/ref=4FF9D9481111ADDD2030AA45643EC1BD64FAB3F7ED479803AD49E265327CD826D5C79AE59F40AE1A4F1085F473kFV4J" TargetMode = "External"/>
	<Relationship Id="rId236" Type="http://schemas.openxmlformats.org/officeDocument/2006/relationships/hyperlink" Target="consultantplus://offline/ref=4FF9D9481111ADDD2030AA45643EC1BD64FAB3F7ED479803AD49E265327CD826D5C79AE59F40AE1A4F1085F473kFV4J" TargetMode = "External"/>
	<Relationship Id="rId237" Type="http://schemas.openxmlformats.org/officeDocument/2006/relationships/hyperlink" Target="consultantplus://offline/ref=4FF9D9481111ADDD2030AA45643EC1BD64FBB3F2EF479803AD49E265327CD826D5C79AE59F40AE1A4F1085F473kFV4J" TargetMode = "External"/>
	<Relationship Id="rId238" Type="http://schemas.openxmlformats.org/officeDocument/2006/relationships/hyperlink" Target="consultantplus://offline/ref=4FF9D9481111ADDD2030AA45643EC1BD64F7BDF3EC479803AD49E265327CD826C7C7C2E99E40B31B4B05D3A535A2904F18DD60B71947AE37k6V0J" TargetMode = "External"/>
	<Relationship Id="rId239" Type="http://schemas.openxmlformats.org/officeDocument/2006/relationships/hyperlink" Target="consultantplus://offline/ref=4FF9D9481111ADDD2030AA45643EC1BD64F7BDF3EC479803AD49E265327CD826C7C7C2E99E40B31B4405D3A535A2904F18DD60B71947AE37k6V0J" TargetMode = "External"/>
	<Relationship Id="rId240" Type="http://schemas.openxmlformats.org/officeDocument/2006/relationships/hyperlink" Target="consultantplus://offline/ref=4FF9D9481111ADDD2030AA45643EC1BD64F7BDF3EC479803AD49E265327CD826C7C7C2E99E40B3184D05D3A535A2904F18DD60B71947AE37k6V0J" TargetMode = "External"/>
	<Relationship Id="rId241" Type="http://schemas.openxmlformats.org/officeDocument/2006/relationships/hyperlink" Target="consultantplus://offline/ref=4FF9D9481111ADDD2030AA45643EC1BD64F5BFF6EB499803AD49E265327CD826C7C7C2E99E40B01A4A05D3A535A2904F18DD60B71947AE37k6V0J" TargetMode = "External"/>
	<Relationship Id="rId242" Type="http://schemas.openxmlformats.org/officeDocument/2006/relationships/hyperlink" Target="consultantplus://offline/ref=4FF9D9481111ADDD2030AA45643EC1BD64F7BDF3EC479803AD49E265327CD826C7C7C2E99E40B3184F05D3A535A2904F18DD60B71947AE37k6V0J" TargetMode = "External"/>
	<Relationship Id="rId243" Type="http://schemas.openxmlformats.org/officeDocument/2006/relationships/hyperlink" Target="consultantplus://offline/ref=4FF9D9481111ADDD2030AA45643EC1BD64F7BDF3EC479803AD49E265327CD826C7C7C2E99E40B3184905D3A535A2904F18DD60B71947AE37k6V0J" TargetMode = "External"/>
	<Relationship Id="rId244" Type="http://schemas.openxmlformats.org/officeDocument/2006/relationships/hyperlink" Target="consultantplus://offline/ref=4FF9D9481111ADDD2030AA45643EC1BD64F5BDF3E84B9803AD49E265327CD826C7C7C2E99E41B4194B05D3A535A2904F18DD60B71947AE37k6V0J" TargetMode = "External"/>
	<Relationship Id="rId245" Type="http://schemas.openxmlformats.org/officeDocument/2006/relationships/hyperlink" Target="consultantplus://offline/ref=4FF9D9481111ADDD2030AA45643EC1BD64F7BDF3EC479803AD49E265327CD826C7C7C2E99E40B3184B05D3A535A2904F18DD60B71947AE37k6V0J" TargetMode = "External"/>
	<Relationship Id="rId246" Type="http://schemas.openxmlformats.org/officeDocument/2006/relationships/hyperlink" Target="consultantplus://offline/ref=4FF9D9481111ADDD2030AA45643EC1BD65F0BBF6E94B9803AD49E265327CD826C7C7C2E99E40B1194C05D3A535A2904F18DD60B71947AE37k6V0J" TargetMode = "External"/>
	<Relationship Id="rId247" Type="http://schemas.openxmlformats.org/officeDocument/2006/relationships/hyperlink" Target="consultantplus://offline/ref=4FF9D9481111ADDD2030AA45643EC1BD65F0BBF6E94B9803AD49E265327CD826C7C7C2E99E40B1194D05D3A535A2904F18DD60B71947AE37k6V0J" TargetMode = "External"/>
	<Relationship Id="rId248" Type="http://schemas.openxmlformats.org/officeDocument/2006/relationships/hyperlink" Target="consultantplus://offline/ref=4FF9D9481111ADDD2030AA45643EC1BD64F1B3F1E94C9803AD49E265327CD826C7C7C2E99E40B11A4C05D3A535A2904F18DD60B71947AE37k6V0J" TargetMode = "External"/>
	<Relationship Id="rId249" Type="http://schemas.openxmlformats.org/officeDocument/2006/relationships/hyperlink" Target="consultantplus://offline/ref=4FF9D9481111ADDD2030AA45643EC1BD65F0BBF6E94B9803AD49E265327CD826C7C7C2E99E40B1194F05D3A535A2904F18DD60B71947AE37k6V0J" TargetMode = "External"/>
	<Relationship Id="rId250" Type="http://schemas.openxmlformats.org/officeDocument/2006/relationships/hyperlink" Target="consultantplus://offline/ref=4FF9D9481111ADDD2030AA45643EC1BD65F0BBF0EF469803AD49E265327CD826C7C7C2E99E41B91A4C05D3A535A2904F18DD60B71947AE37k6V0J" TargetMode = "External"/>
	<Relationship Id="rId251" Type="http://schemas.openxmlformats.org/officeDocument/2006/relationships/hyperlink" Target="consultantplus://offline/ref=4FF9D9481111ADDD2030AA45643EC1BD65F0BBF6E94B9803AD49E265327CD826C7C7C2E99E40B1194905D3A535A2904F18DD60B71947AE37k6V0J" TargetMode = "External"/>
	<Relationship Id="rId252" Type="http://schemas.openxmlformats.org/officeDocument/2006/relationships/hyperlink" Target="consultantplus://offline/ref=4FF9D9481111ADDD2030AA45643EC1BD64F7BDF3EC479803AD49E265327CD826C7C7C2E99E40B3184505D3A535A2904F18DD60B71947AE37k6V0J" TargetMode = "External"/>
	<Relationship Id="rId253" Type="http://schemas.openxmlformats.org/officeDocument/2006/relationships/hyperlink" Target="consultantplus://offline/ref=4FF9D9481111ADDD2030AA45643EC1BD65F0BBF6E94B9803AD49E265327CD826C7C7C2E99E40B1194A05D3A535A2904F18DD60B71947AE37k6V0J" TargetMode = "External"/>
	<Relationship Id="rId254" Type="http://schemas.openxmlformats.org/officeDocument/2006/relationships/hyperlink" Target="consultantplus://offline/ref=4FF9D9481111ADDD2030AA45643EC1BD64F1B3F1E94C9803AD49E265327CD826C7C7C2E99E40B11A4D05D3A535A2904F18DD60B71947AE37k6V0J" TargetMode = "External"/>
	<Relationship Id="rId255" Type="http://schemas.openxmlformats.org/officeDocument/2006/relationships/hyperlink" Target="consultantplus://offline/ref=4FF9D9481111ADDD2030AA45643EC1BD65F2BAFAEB479803AD49E265327CD826C7C7C2E99E40B11D4B05D3A535A2904F18DD60B71947AE37k6V0J" TargetMode = "External"/>
	<Relationship Id="rId256" Type="http://schemas.openxmlformats.org/officeDocument/2006/relationships/hyperlink" Target="consultantplus://offline/ref=4FF9D9481111ADDD2030AA45643EC1BD65F0BBF6E94B9803AD49E265327CD826C7C7C2E99E40B1194B05D3A535A2904F18DD60B71947AE37k6V0J" TargetMode = "External"/>
	<Relationship Id="rId257" Type="http://schemas.openxmlformats.org/officeDocument/2006/relationships/hyperlink" Target="consultantplus://offline/ref=4FF9D9481111ADDD2030AA45643EC1BD66FAB8F5EF4B9803AD49E265327CD826C7C7C2E99E40B1134D05D3A535A2904F18DD60B71947AE37k6V0J" TargetMode = "External"/>
	<Relationship Id="rId258" Type="http://schemas.openxmlformats.org/officeDocument/2006/relationships/hyperlink" Target="consultantplus://offline/ref=4FF9D9481111ADDD2030AA45643EC1BD65F0BBF6E94B9803AD49E265327CD826C7C7C2E99E40B1194405D3A535A2904F18DD60B71947AE37k6V0J" TargetMode = "External"/>
	<Relationship Id="rId259" Type="http://schemas.openxmlformats.org/officeDocument/2006/relationships/hyperlink" Target="consultantplus://offline/ref=4FF9D9481111ADDD2030AA45643EC1BD63F2BBF4EA4C9803AD49E265327CD826C7C7C2E19842BB4E1D4AD2F970F7834E1BDD62B405k4V6J" TargetMode = "External"/>
	<Relationship Id="rId260" Type="http://schemas.openxmlformats.org/officeDocument/2006/relationships/hyperlink" Target="consultantplus://offline/ref=4FF9D9481111ADDD2030AA45643EC1BD63F2B8F6EF4D9803AD49E265327CD826C7C7C2E99E40B0184A05D3A535A2904F18DD60B71947AE37k6V0J" TargetMode = "External"/>
	<Relationship Id="rId261" Type="http://schemas.openxmlformats.org/officeDocument/2006/relationships/hyperlink" Target="consultantplus://offline/ref=4FF9D9481111ADDD2030AA45643EC1BD65F0BBF0EF469803AD49E265327CD826C7C7C2E99E41B91A4D05D3A535A2904F18DD60B71947AE37k6V0J" TargetMode = "External"/>
	<Relationship Id="rId262" Type="http://schemas.openxmlformats.org/officeDocument/2006/relationships/hyperlink" Target="consultantplus://offline/ref=4FF9D9481111ADDD2030AA45643EC1BD64F7BDF3EC479803AD49E265327CD826C7C7C2E99E40B3194D05D3A535A2904F18DD60B71947AE37k6V0J" TargetMode = "External"/>
	<Relationship Id="rId263" Type="http://schemas.openxmlformats.org/officeDocument/2006/relationships/hyperlink" Target="consultantplus://offline/ref=4FF9D9481111ADDD2030AA45643EC1BD65F3B2F6E94B9803AD49E265327CD826C7C7C2E99E40B01A4E05D3A535A2904F18DD60B71947AE37k6V0J" TargetMode = "External"/>
	<Relationship Id="rId264" Type="http://schemas.openxmlformats.org/officeDocument/2006/relationships/hyperlink" Target="consultantplus://offline/ref=4FF9D9481111ADDD2030AA45643EC1BD64FAB3F7ED479803AD49E265327CD826D5C79AE59F40AE1A4F1085F473kFV4J" TargetMode = "External"/>
	<Relationship Id="rId265" Type="http://schemas.openxmlformats.org/officeDocument/2006/relationships/hyperlink" Target="consultantplus://offline/ref=4FF9D9481111ADDD2030AA45643EC1BD63F0BDF1ED489803AD49E265327CD826C7C7C2E99E40B0184405D3A535A2904F18DD60B71947AE37k6V0J" TargetMode = "External"/>
	<Relationship Id="rId266" Type="http://schemas.openxmlformats.org/officeDocument/2006/relationships/hyperlink" Target="consultantplus://offline/ref=4FF9D9481111ADDD2030AA45643EC1BD63F0BDF1ED489803AD49E265327CD826C7C7C2E99E40B0194E05D3A535A2904F18DD60B71947AE37k6V0J" TargetMode = "External"/>
	<Relationship Id="rId267" Type="http://schemas.openxmlformats.org/officeDocument/2006/relationships/hyperlink" Target="consultantplus://offline/ref=4FF9D9481111ADDD2030AA45643EC1BD63F3B8F4EB4C9803AD49E265327CD826C7C7C2E99E40B0134A05D3A535A2904F18DD60B71947AE37k6V0J" TargetMode = "External"/>
	<Relationship Id="rId268" Type="http://schemas.openxmlformats.org/officeDocument/2006/relationships/hyperlink" Target="consultantplus://offline/ref=4FF9D9481111ADDD2030AA45643EC1BD65F0BBF6E94B9803AD49E265327CD826C7C7C2E99E40B11E4D05D3A535A2904F18DD60B71947AE37k6V0J" TargetMode = "External"/>
	<Relationship Id="rId269" Type="http://schemas.openxmlformats.org/officeDocument/2006/relationships/hyperlink" Target="consultantplus://offline/ref=4FF9D9481111ADDD2030AA45643EC1BD65F0BBF6E94B9803AD49E265327CD826C7C7C2E99E40B11E4E05D3A535A2904F18DD60B71947AE37k6V0J" TargetMode = "External"/>
	<Relationship Id="rId270" Type="http://schemas.openxmlformats.org/officeDocument/2006/relationships/hyperlink" Target="consultantplus://offline/ref=4FF9D9481111ADDD2030AA45643EC1BD65F0BBF6E94B9803AD49E265327CD826C7C7C2E99E40B11E4F05D3A535A2904F18DD60B71947AE37k6V0J" TargetMode = "External"/>
	<Relationship Id="rId271" Type="http://schemas.openxmlformats.org/officeDocument/2006/relationships/hyperlink" Target="consultantplus://offline/ref=4FF9D9481111ADDD2030AA45643EC1BD65F0BBF6E94B9803AD49E265327CD826C7C7C2E99E40B11E4805D3A535A2904F18DD60B71947AE37k6V0J" TargetMode = "External"/>
	<Relationship Id="rId272" Type="http://schemas.openxmlformats.org/officeDocument/2006/relationships/hyperlink" Target="consultantplus://offline/ref=4FF9D9481111ADDD2030AA45643EC1BD65F0BBF6E94B9803AD49E265327CD826C7C7C2E99E40B11E4905D3A535A2904F18DD60B71947AE37k6V0J" TargetMode = "External"/>
	<Relationship Id="rId273" Type="http://schemas.openxmlformats.org/officeDocument/2006/relationships/hyperlink" Target="consultantplus://offline/ref=4FF9D9481111ADDD2030AA45643EC1BD64F3BEF5EC479803AD49E265327CD826C7C7C2E99E40B0184D05D3A535A2904F18DD60B71947AE37k6V0J" TargetMode = "External"/>
	<Relationship Id="rId274" Type="http://schemas.openxmlformats.org/officeDocument/2006/relationships/hyperlink" Target="consultantplus://offline/ref=4FF9D9481111ADDD2030AA45643EC1BD64F3BEF5E34D9803AD49E265327CD826C7C7C2E99E40B0194C05D3A535A2904F18DD60B71947AE37k6V0J" TargetMode = "External"/>
	<Relationship Id="rId275" Type="http://schemas.openxmlformats.org/officeDocument/2006/relationships/hyperlink" Target="consultantplus://offline/ref=4FF9D9481111ADDD2030AA45643EC1BD64F7BDF3EC479803AD49E265327CD826C7C7C2E99E40B3194F05D3A535A2904F18DD60B71947AE37k6V0J" TargetMode = "External"/>
	<Relationship Id="rId276" Type="http://schemas.openxmlformats.org/officeDocument/2006/relationships/hyperlink" Target="consultantplus://offline/ref=4FF9D9481111ADDD2030AA45643EC1BD63F1BCF3EC4F9803AD49E265327CD826D5C79AE59F40AE1A4F1085F473kFV4J" TargetMode = "External"/>
	<Relationship Id="rId277" Type="http://schemas.openxmlformats.org/officeDocument/2006/relationships/hyperlink" Target="consultantplus://offline/ref=4FF9D9481111ADDD2030AA45643EC1BD64F1B3F1E94C9803AD49E265327CD826C7C7C2E99E40B11A4F05D3A535A2904F18DD60B71947AE37k6V0J" TargetMode = "External"/>
	<Relationship Id="rId278" Type="http://schemas.openxmlformats.org/officeDocument/2006/relationships/hyperlink" Target="consultantplus://offline/ref=4FF9D9481111ADDD2030AA45643EC1BD64FABDF2E3499803AD49E265327CD826C7C7C2E99E40B11C4405D3A535A2904F18DD60B71947AE37k6V0J" TargetMode = "External"/>
	<Relationship Id="rId279" Type="http://schemas.openxmlformats.org/officeDocument/2006/relationships/hyperlink" Target="consultantplus://offline/ref=4FF9D9481111ADDD2030AA45643EC1BD64FABDF2E3499803AD49E265327CD826C7C7C2E99E40B11D4C05D3A535A2904F18DD60B71947AE37k6V0J" TargetMode = "External"/>
	<Relationship Id="rId280" Type="http://schemas.openxmlformats.org/officeDocument/2006/relationships/hyperlink" Target="consultantplus://offline/ref=4FF9D9481111ADDD2030AA45643EC1BD64F1B3F1E94C9803AD49E265327CD826C7C7C2E99E40B11A4405D3A535A2904F18DD60B71947AE37k6V0J" TargetMode = "External"/>
	<Relationship Id="rId281" Type="http://schemas.openxmlformats.org/officeDocument/2006/relationships/hyperlink" Target="consultantplus://offline/ref=4FF9D9481111ADDD2030AA45643EC1BD64FABDF2E3499803AD49E265327CD826C7C7C2E99E40B1124905D3A535A2904F18DD60B71947AE37k6V0J" TargetMode = "External"/>
	<Relationship Id="rId282" Type="http://schemas.openxmlformats.org/officeDocument/2006/relationships/hyperlink" Target="consultantplus://offline/ref=4FF9D9481111ADDD2030AA45643EC1BD63F0B3F7EC489803AD49E265327CD826D5C79AE59F40AE1A4F1085F473kFV4J" TargetMode = "External"/>
	<Relationship Id="rId283" Type="http://schemas.openxmlformats.org/officeDocument/2006/relationships/hyperlink" Target="consultantplus://offline/ref=4FF9D9481111ADDD2030AA45643EC1BD64FABDF2E3499803AD49E265327CD826C7C7C2E99E40B11D4E05D3A535A2904F18DD60B71947AE37k6V0J" TargetMode = "External"/>
	<Relationship Id="rId284" Type="http://schemas.openxmlformats.org/officeDocument/2006/relationships/hyperlink" Target="consultantplus://offline/ref=4FF9D9481111ADDD2030AA45643EC1BD63F0B3F7ED4C9803AD49E265327CD826C7C7C2E99E40B21F4505D3A535A2904F18DD60B71947AE37k6V0J" TargetMode = "External"/>
	<Relationship Id="rId285" Type="http://schemas.openxmlformats.org/officeDocument/2006/relationships/hyperlink" Target="consultantplus://offline/ref=4FF9D9481111ADDD2030AA45643EC1BD63F0B3F7ED4C9803AD49E265327CD826C7C7C2E99E40B21E4B05D3A535A2904F18DD60B71947AE37k6V0J" TargetMode = "External"/>
	<Relationship Id="rId286" Type="http://schemas.openxmlformats.org/officeDocument/2006/relationships/hyperlink" Target="consultantplus://offline/ref=4FF9D9481111ADDD2030AA45643EC1BD64F3BEF5E34D9803AD49E265327CD826C7C7C2E99E40B0194E05D3A535A2904F18DD60B71947AE37k6V0J" TargetMode = "External"/>
	<Relationship Id="rId287" Type="http://schemas.openxmlformats.org/officeDocument/2006/relationships/hyperlink" Target="consultantplus://offline/ref=4FF9D9481111ADDD2030AA45643EC1BD63F1BEF4E9469803AD49E265327CD826C7C7C2E99E40B01C4E05D3A535A2904F18DD60B71947AE37k6V0J" TargetMode = "External"/>
	<Relationship Id="rId288" Type="http://schemas.openxmlformats.org/officeDocument/2006/relationships/hyperlink" Target="consultantplus://offline/ref=4FF9D9481111ADDD2030AA45643EC1BD64F3BEF5E34D9803AD49E265327CD826C7C7C2E99E40B0194F05D3A535A2904F18DD60B71947AE37k6V0J" TargetMode = "External"/>
	<Relationship Id="rId289" Type="http://schemas.openxmlformats.org/officeDocument/2006/relationships/hyperlink" Target="consultantplus://offline/ref=4FF9D9481111ADDD2030AA45643EC1BD63F0B8F3E84A9803AD49E265327CD826C7C7C2E99E40B61D4D05D3A535A2904F18DD60B71947AE37k6V0J" TargetMode = "External"/>
	<Relationship Id="rId290" Type="http://schemas.openxmlformats.org/officeDocument/2006/relationships/hyperlink" Target="consultantplus://offline/ref=4FF9D9481111ADDD2030AA45643EC1BD65F0BBF0EF469803AD49E265327CD826C7C7C2E99E41B91A4E05D3A535A2904F18DD60B71947AE37k6V0J" TargetMode = "External"/>
	<Relationship Id="rId291" Type="http://schemas.openxmlformats.org/officeDocument/2006/relationships/hyperlink" Target="consultantplus://offline/ref=4FF9D9481111ADDD2030AA45643EC1BD65F0BBF0EF469803AD49E265327CD826C7C7C2E99E41B91A4805D3A535A2904F18DD60B71947AE37k6V0J" TargetMode = "External"/>
	<Relationship Id="rId292" Type="http://schemas.openxmlformats.org/officeDocument/2006/relationships/hyperlink" Target="consultantplus://offline/ref=4FF9D9481111ADDD2030AA45643EC1BD65F0BBF0EF469803AD49E265327CD826C7C7C2E99E41B91A4905D3A535A2904F18DD60B71947AE37k6V0J" TargetMode = "External"/>
	<Relationship Id="rId293" Type="http://schemas.openxmlformats.org/officeDocument/2006/relationships/hyperlink" Target="consultantplus://offline/ref=4FF9D9481111ADDD2030B45E613EC1BD64F5BAF4EE4B9803AD49E265327CD826C7C7C2E99E40B01A4905D3A535A2904F18DD60B71947AE37k6V0J" TargetMode = "External"/>
	<Relationship Id="rId294" Type="http://schemas.openxmlformats.org/officeDocument/2006/relationships/hyperlink" Target="consultantplus://offline/ref=4FF9D9481111ADDD2030AA45643EC1BD65FABCF6EB489803AD49E265327CD826C7C7C2E99E40B31F4B05D3A535A2904F18DD60B71947AE37k6V0J" TargetMode = "External"/>
	<Relationship Id="rId295" Type="http://schemas.openxmlformats.org/officeDocument/2006/relationships/hyperlink" Target="consultantplus://offline/ref=4FF9D9481111ADDD2030AA45643EC1BD65F0BBF0EF469803AD49E265327CD826C7C7C2E99E41B91A4405D3A535A2904F18DD60B71947AE37k6V0J" TargetMode = "External"/>
	<Relationship Id="rId296" Type="http://schemas.openxmlformats.org/officeDocument/2006/relationships/hyperlink" Target="consultantplus://offline/ref=4FF9D9481111ADDD2030AA45643EC1BD65F0BBF0EF469803AD49E265327CD826C7C7C2E99E41B91A4505D3A535A2904F18DD60B71947AE37k6V0J" TargetMode = "External"/>
	<Relationship Id="rId297" Type="http://schemas.openxmlformats.org/officeDocument/2006/relationships/hyperlink" Target="consultantplus://offline/ref=4FF9D9481111ADDD2030AA45643EC1BD65FABCF6EB489803AD49E265327CD826C7C7C2E99E40B31C4C05D3A535A2904F18DD60B71947AE37k6V0J" TargetMode = "External"/>
	<Relationship Id="rId298" Type="http://schemas.openxmlformats.org/officeDocument/2006/relationships/hyperlink" Target="consultantplus://offline/ref=4FF9D9481111ADDD2030AA45643EC1BD64F7BDF3EC479803AD49E265327CD826C7C7C2E99E40B3194A05D3A535A2904F18DD60B71947AE37k6V0J" TargetMode = "External"/>
	<Relationship Id="rId299" Type="http://schemas.openxmlformats.org/officeDocument/2006/relationships/hyperlink" Target="consultantplus://offline/ref=4FF9D9481111ADDD2030AA45643EC1BD65F2BBF2ED469803AD49E265327CD826C7C7C2E99E40B11A4E05D3A535A2904F18DD60B71947AE37k6V0J" TargetMode = "External"/>
	<Relationship Id="rId300" Type="http://schemas.openxmlformats.org/officeDocument/2006/relationships/hyperlink" Target="consultantplus://offline/ref=4FF9D9481111ADDD2030AA45643EC1BD65F0BBF0EF469803AD49E265327CD826C7C7C2E99E41B91B4C05D3A535A2904F18DD60B71947AE37k6V0J" TargetMode = "External"/>
	<Relationship Id="rId301" Type="http://schemas.openxmlformats.org/officeDocument/2006/relationships/hyperlink" Target="consultantplus://offline/ref=4FF9D9481111ADDD2030AA45643EC1BD65F2BAFAEB479803AD49E265327CD826C7C7C2E99E40B1124405D3A535A2904F18DD60B71947AE37k6V0J" TargetMode = "External"/>
	<Relationship Id="rId302" Type="http://schemas.openxmlformats.org/officeDocument/2006/relationships/hyperlink" Target="consultantplus://offline/ref=4FF9D9481111ADDD2030AA45643EC1BD65FABCF6EB489803AD49E265327CD826C7C7C2E99E40B31C4D05D3A535A2904F18DD60B71947AE37k6V0J" TargetMode = "External"/>
	<Relationship Id="rId303" Type="http://schemas.openxmlformats.org/officeDocument/2006/relationships/hyperlink" Target="consultantplus://offline/ref=4FF9D9481111ADDD2030AA45643EC1BD65F0BBF0EF469803AD49E265327CD826C7C7C2E99E41B91B4E05D3A535A2904F18DD60B71947AE37k6V0J" TargetMode = "External"/>
	<Relationship Id="rId304" Type="http://schemas.openxmlformats.org/officeDocument/2006/relationships/hyperlink" Target="consultantplus://offline/ref=4FF9D9481111ADDD2030AA45643EC1BD64F7BDF3EC479803AD49E265327CD826C7C7C2E99E40B3194405D3A535A2904F18DD60B71947AE37k6V0J" TargetMode = "External"/>
	<Relationship Id="rId305" Type="http://schemas.openxmlformats.org/officeDocument/2006/relationships/hyperlink" Target="consultantplus://offline/ref=4FF9D9481111ADDD2030AA45643EC1BD65F2BBF2ED469803AD49E265327CD826C7C7C2E99E40B11A4805D3A535A2904F18DD60B71947AE37k6V0J" TargetMode = "External"/>
	<Relationship Id="rId306" Type="http://schemas.openxmlformats.org/officeDocument/2006/relationships/hyperlink" Target="consultantplus://offline/ref=4FF9D9481111ADDD2030AA45643EC1BD65F0BBF0EF469803AD49E265327CD826C7C7C2E99E41B91B4F05D3A535A2904F18DD60B71947AE37k6V0J" TargetMode = "External"/>
	<Relationship Id="rId307" Type="http://schemas.openxmlformats.org/officeDocument/2006/relationships/hyperlink" Target="consultantplus://offline/ref=4FF9D9481111ADDD2030AA45643EC1BD65F0BBF6E94B9803AD49E265327CD826C7C7C2E99E40B11D4905D3A535A2904F18DD60B71947AE37k6V0J" TargetMode = "External"/>
	<Relationship Id="rId308" Type="http://schemas.openxmlformats.org/officeDocument/2006/relationships/hyperlink" Target="consultantplus://offline/ref=4FF9D9481111ADDD2030AA45643EC1BD64F6BDF2E34F9803AD49E265327CD826D5C79AE59F40AE1A4F1085F473kFV4J" TargetMode = "External"/>
	<Relationship Id="rId309" Type="http://schemas.openxmlformats.org/officeDocument/2006/relationships/hyperlink" Target="consultantplus://offline/ref=4FF9D9481111ADDD2030AA45643EC1BD65F0BBF6E94B9803AD49E265327CD826C7C7C2E99E40B11D4A05D3A535A2904F18DD60B71947AE37k6V0J" TargetMode = "External"/>
	<Relationship Id="rId310" Type="http://schemas.openxmlformats.org/officeDocument/2006/relationships/hyperlink" Target="consultantplus://offline/ref=4FF9D9481111ADDD2030AA45643EC1BD64F1B3F1E94C9803AD49E265327CD826C7C7C2E99E40B11B4C05D3A535A2904F18DD60B71947AE37k6V0J" TargetMode = "External"/>
	<Relationship Id="rId311" Type="http://schemas.openxmlformats.org/officeDocument/2006/relationships/hyperlink" Target="consultantplus://offline/ref=4FF9D9481111ADDD2030AA45643EC1BD63F2B3F1E94B9803AD49E265327CD826C7C7C2E99E40B01B4805D3A535A2904F18DD60B71947AE37k6V0J" TargetMode = "External"/>
	<Relationship Id="rId312" Type="http://schemas.openxmlformats.org/officeDocument/2006/relationships/hyperlink" Target="consultantplus://offline/ref=4FF9D9481111ADDD2030AA45643EC1BD63F2B3F1E94B9803AD49E265327CD826C7C7C2E99E40B01C4805D3A535A2904F18DD60B71947AE37k6V0J" TargetMode = "External"/>
	<Relationship Id="rId313" Type="http://schemas.openxmlformats.org/officeDocument/2006/relationships/hyperlink" Target="consultantplus://offline/ref=4FF9D9481111ADDD2030AA45643EC1BD65F0BBF6E94B9803AD49E265327CD826C7C7C2E99E40B11D4405D3A535A2904F18DD60B71947AE37k6V0J" TargetMode = "External"/>
	<Relationship Id="rId314" Type="http://schemas.openxmlformats.org/officeDocument/2006/relationships/hyperlink" Target="consultantplus://offline/ref=4FF9D9481111ADDD2030AA45643EC1BD64F1B3F1E94C9803AD49E265327CD826C7C7C2E99E40B11B4D05D3A535A2904F18DD60B71947AE37k6V0J" TargetMode = "External"/>
	<Relationship Id="rId315" Type="http://schemas.openxmlformats.org/officeDocument/2006/relationships/hyperlink" Target="consultantplus://offline/ref=4FF9D9481111ADDD2030AA45643EC1BD63F2B3F1E9489803AD49E265327CD826C7C7C2E99E40B01B4905D3A535A2904F18DD60B71947AE37k6V0J" TargetMode = "External"/>
	<Relationship Id="rId316" Type="http://schemas.openxmlformats.org/officeDocument/2006/relationships/hyperlink" Target="consultantplus://offline/ref=4FF9D9481111ADDD2030AA45643EC1BD63F2B3F1E9489803AD49E265327CD826C7C7C2E99E40B01F4F05D3A535A2904F18DD60B71947AE37k6V0J" TargetMode = "External"/>
	<Relationship Id="rId317" Type="http://schemas.openxmlformats.org/officeDocument/2006/relationships/hyperlink" Target="consultantplus://offline/ref=4FF9D9481111ADDD2030AA45643EC1BD63F2B3F1E9489803AD49E265327CD826C7C7C2E99E40B01F4505D3A535A2904F18DD60B71947AE37k6V0J" TargetMode = "External"/>
	<Relationship Id="rId318" Type="http://schemas.openxmlformats.org/officeDocument/2006/relationships/hyperlink" Target="consultantplus://offline/ref=4FF9D9481111ADDD2030AA45643EC1BD63F2B3F1E9489803AD49E265327CD826C7C7C2E99E40B01C4905D3A535A2904F18DD60B71947AE37k6V0J" TargetMode = "External"/>
	<Relationship Id="rId319" Type="http://schemas.openxmlformats.org/officeDocument/2006/relationships/hyperlink" Target="consultantplus://offline/ref=4FF9D9481111ADDD2030AA45643EC1BD65F0BBF6E94B9803AD49E265327CD826C7C7C2E99E40B1124E05D3A535A2904F18DD60B71947AE37k6V0J" TargetMode = "External"/>
	<Relationship Id="rId320" Type="http://schemas.openxmlformats.org/officeDocument/2006/relationships/hyperlink" Target="consultantplus://offline/ref=4FF9D9481111ADDD2030AA45643EC1BD65F0BBF6E94B9803AD49E265327CD826C7C7C2E99E40B1124405D3A535A2904F18DD60B71947AE37k6V0J" TargetMode = "External"/>
	<Relationship Id="rId321" Type="http://schemas.openxmlformats.org/officeDocument/2006/relationships/hyperlink" Target="consultantplus://offline/ref=4FF9D9481111ADDD2030AA45643EC1BD65F0BBF6E94B9803AD49E265327CD826C7C7C2E99E40B1124505D3A535A2904F18DD60B71947AE37k6V0J" TargetMode = "External"/>
	<Relationship Id="rId322" Type="http://schemas.openxmlformats.org/officeDocument/2006/relationships/hyperlink" Target="consultantplus://offline/ref=4FF9D9481111ADDD2030AA45643EC1BD65F0BBF6E94B9803AD49E265327CD826C7C7C2E99E40B1134C05D3A535A2904F18DD60B71947AE37k6V0J" TargetMode = "External"/>
	<Relationship Id="rId323" Type="http://schemas.openxmlformats.org/officeDocument/2006/relationships/hyperlink" Target="consultantplus://offline/ref=4FF9D9481111ADDD2030AA45643EC1BD64F1B3F1E94C9803AD49E265327CD826C7C7C2E99E40B11B4E05D3A535A2904F18DD60B71947AE37k6V0J" TargetMode = "External"/>
	<Relationship Id="rId324" Type="http://schemas.openxmlformats.org/officeDocument/2006/relationships/hyperlink" Target="consultantplus://offline/ref=4FF9D9481111ADDD2030AA45643EC1BD63F2B3F1E94B9803AD49E265327CD826C7C7C2E99E40B01E4F05D3A535A2904F18DD60B71947AE37k6V0J" TargetMode = "External"/>
	<Relationship Id="rId325" Type="http://schemas.openxmlformats.org/officeDocument/2006/relationships/hyperlink" Target="consultantplus://offline/ref=4FF9D9481111ADDD2030AA45643EC1BD64F1B3F1E94C9803AD49E265327CD826C7C7C2E99E40B11B4F05D3A535A2904F18DD60B71947AE37k6V0J" TargetMode = "External"/>
	<Relationship Id="rId326" Type="http://schemas.openxmlformats.org/officeDocument/2006/relationships/hyperlink" Target="consultantplus://offline/ref=4FF9D9481111ADDD2030B45E613EC1BD63F1BFF7EA4B9803AD49E265327CD826C7C7C2E99E40B01B4F05D3A535A2904F18DD60B71947AE37k6V0J" TargetMode = "External"/>
	<Relationship Id="rId327" Type="http://schemas.openxmlformats.org/officeDocument/2006/relationships/hyperlink" Target="consultantplus://offline/ref=4FF9D9481111ADDD2030B45E613EC1BD63F1BFF7E2469803AD49E265327CD826C7C7C2E99E40B0194505D3A535A2904F18DD60B71947AE37k6V0J" TargetMode = "External"/>
	<Relationship Id="rId328" Type="http://schemas.openxmlformats.org/officeDocument/2006/relationships/hyperlink" Target="consultantplus://offline/ref=4FF9D9481111ADDD2030AA45643EC1BD64FBB9F3ED489803AD49E265327CD826C7C7C2E99E40B0184405D3A535A2904F18DD60B71947AE37k6V0J" TargetMode = "External"/>
	<Relationship Id="rId329" Type="http://schemas.openxmlformats.org/officeDocument/2006/relationships/hyperlink" Target="consultantplus://offline/ref=4FF9D9481111ADDD2030AA45643EC1BD64FBB9F3ED489803AD49E265327CD826D5C79AE59F40AE1A4F1085F473kFV4J" TargetMode = "External"/>
	<Relationship Id="rId330" Type="http://schemas.openxmlformats.org/officeDocument/2006/relationships/hyperlink" Target="consultantplus://offline/ref=4FF9D9481111ADDD2030AA45643EC1BD64F7BDF3EC479803AD49E265327CD826C7C7C2E99E40B3194505D3A535A2904F18DD60B71947AE37k6V0J" TargetMode = "External"/>
	<Relationship Id="rId331" Type="http://schemas.openxmlformats.org/officeDocument/2006/relationships/hyperlink" Target="consultantplus://offline/ref=4FF9D9481111ADDD2030AA45643EC1BD63F2BFFAE24D9803AD49E265327CD826D5C79AE59F40AE1A4F1085F473kFV4J" TargetMode = "External"/>
	<Relationship Id="rId332" Type="http://schemas.openxmlformats.org/officeDocument/2006/relationships/hyperlink" Target="consultantplus://offline/ref=4FF9D9481111ADDD2030AA45643EC1BD63F2B3F1E94B9803AD49E265327CD826C7C7C2E99E40B01A4A05D3A535A2904F18DD60B71947AE37k6V0J" TargetMode = "External"/>
	<Relationship Id="rId333" Type="http://schemas.openxmlformats.org/officeDocument/2006/relationships/hyperlink" Target="consultantplus://offline/ref=4FF9D9481111ADDD2030AA45643EC1BD63F2B8F6EF4D9803AD49E265327CD826C7C7C2E99E40B0184505D3A535A2904F18DD60B71947AE37k6V0J" TargetMode = "External"/>
	<Relationship Id="rId334" Type="http://schemas.openxmlformats.org/officeDocument/2006/relationships/hyperlink" Target="consultantplus://offline/ref=4FF9D9481111ADDD2030AA45643EC1BD64FAB3FAEC4B9803AD49E265327CD826C7C7C2E99E41B11B4C05D3A535A2904F18DD60B71947AE37k6V0J" TargetMode = "External"/>
	<Relationship Id="rId335" Type="http://schemas.openxmlformats.org/officeDocument/2006/relationships/hyperlink" Target="consultantplus://offline/ref=4FF9D9481111ADDD2030AA45643EC1BD65F0BBF6E94B9803AD49E265327CD826C7C7C2E99E40B1134D05D3A535A2904F18DD60B71947AE37k6V0J" TargetMode = "External"/>
	<Relationship Id="rId336" Type="http://schemas.openxmlformats.org/officeDocument/2006/relationships/hyperlink" Target="consultantplus://offline/ref=4FF9D9481111ADDD2030AA45643EC1BD63F2BBF4EA4C9803AD49E265327CD826C7C7C2E19842BB4E1D4AD2F970F7834E1BDD62B405k4V6J" TargetMode = "External"/>
	<Relationship Id="rId337" Type="http://schemas.openxmlformats.org/officeDocument/2006/relationships/hyperlink" Target="consultantplus://offline/ref=4FF9D9481111ADDD2030AA45643EC1BD63F2B8F6EF4D9803AD49E265327CD826C7C7C2E99E40B0194D05D3A535A2904F18DD60B71947AE37k6V0J" TargetMode = "External"/>
	<Relationship Id="rId338" Type="http://schemas.openxmlformats.org/officeDocument/2006/relationships/hyperlink" Target="consultantplus://offline/ref=4FF9D9481111ADDD2030AA45643EC1BD64F7BDF3EC479803AD49E265327CD826C7C7C2E99E40B31E4D05D3A535A2904F18DD60B71947AE37k6V0J" TargetMode = "External"/>
	<Relationship Id="rId339" Type="http://schemas.openxmlformats.org/officeDocument/2006/relationships/hyperlink" Target="consultantplus://offline/ref=4FF9D9481111ADDD2030AA45643EC1BD65F0BBF6E94B9803AD49E265327CD826C7C7C2E99E40B1134B05D3A535A2904F18DD60B71947AE37k6V0J" TargetMode = "External"/>
	<Relationship Id="rId340" Type="http://schemas.openxmlformats.org/officeDocument/2006/relationships/hyperlink" Target="consultantplus://offline/ref=4FF9D9481111ADDD2030AA45643EC1BD63F1BDFBEB499803AD49E265327CD826C7C7C2E99E40B0124805D3A535A2904F18DD60B71947AE37k6V0J" TargetMode = "External"/>
	<Relationship Id="rId341" Type="http://schemas.openxmlformats.org/officeDocument/2006/relationships/hyperlink" Target="consultantplus://offline/ref=4FF9D9481111ADDD2030AA45643EC1BD66FAB8F5EF4B9803AD49E265327CD826C7C7C2E99E40B1134F05D3A535A2904F18DD60B71947AE37k6V0J" TargetMode = "External"/>
	<Relationship Id="rId342" Type="http://schemas.openxmlformats.org/officeDocument/2006/relationships/hyperlink" Target="consultantplus://offline/ref=4FF9D9481111ADDD2030AA45643EC1BD65F2BAFAEB479803AD49E265327CD826C7C7C2E99E40B1134E05D3A535A2904F18DD60B71947AE37k6V0J" TargetMode = "External"/>
	<Relationship Id="rId343" Type="http://schemas.openxmlformats.org/officeDocument/2006/relationships/hyperlink" Target="consultantplus://offline/ref=4FF9D9481111ADDD2030AA45643EC1BD64F4BBF3EB4E9803AD49E265327CD826C7C7C2E99E40B01B4A05D3A535A2904F18DD60B71947AE37k6V0J" TargetMode = "External"/>
	<Relationship Id="rId344" Type="http://schemas.openxmlformats.org/officeDocument/2006/relationships/hyperlink" Target="consultantplus://offline/ref=4FF9D9481111ADDD2030AA45643EC1BD64F1B3F1E94C9803AD49E265327CD826C7C7C2E99E40B11B4905D3A535A2904F18DD60B71947AE37k6V0J" TargetMode = "External"/>
	<Relationship Id="rId345" Type="http://schemas.openxmlformats.org/officeDocument/2006/relationships/hyperlink" Target="consultantplus://offline/ref=4FF9D9481111ADDD2030AA45643EC1BD64F7BDF3EC479803AD49E265327CD826C7C7C2E99E40B31E4905D3A535A2904F18DD60B71947AE37k6V0J" TargetMode = "External"/>
	<Relationship Id="rId346" Type="http://schemas.openxmlformats.org/officeDocument/2006/relationships/hyperlink" Target="consultantplus://offline/ref=4FF9D9481111ADDD2030AA45643EC1BD65F0BBF0EF469803AD49E265327CD826C7C7C2E99E41B91B4A05D3A535A2904F18DD60B71947AE37k6V0J" TargetMode = "External"/>
	<Relationship Id="rId347" Type="http://schemas.openxmlformats.org/officeDocument/2006/relationships/hyperlink" Target="consultantplus://offline/ref=4FF9D9481111ADDD2030AA45643EC1BD65F0BBF6E94B9803AD49E265327CD826C7C7C2E99E40B1134405D3A535A2904F18DD60B71947AE37k6V0J" TargetMode = "External"/>
	<Relationship Id="rId348" Type="http://schemas.openxmlformats.org/officeDocument/2006/relationships/hyperlink" Target="consultantplus://offline/ref=4FF9D9481111ADDD2030AA45643EC1BD63F0BAFAEC4C9803AD49E265327CD826D5C79AE59F40AE1A4F1085F473kFV4J" TargetMode = "External"/>
	<Relationship Id="rId349" Type="http://schemas.openxmlformats.org/officeDocument/2006/relationships/hyperlink" Target="consultantplus://offline/ref=4FF9D9481111ADDD2030AA45643EC1BD64F7BDF3EC479803AD49E265327CD826C7C7C2E99E40B31E4405D3A535A2904F18DD60B71947AE37k6V0J" TargetMode = "External"/>
	<Relationship Id="rId350" Type="http://schemas.openxmlformats.org/officeDocument/2006/relationships/hyperlink" Target="consultantplus://offline/ref=4FF9D9481111ADDD2030AA45643EC1BD64F1B3F1E94C9803AD49E265327CD826C7C7C2E99E40B11B4B05D3A535A2904F18DD60B71947AE37k6V0J" TargetMode = "External"/>
	<Relationship Id="rId351" Type="http://schemas.openxmlformats.org/officeDocument/2006/relationships/hyperlink" Target="consultantplus://offline/ref=4FF9D9481111ADDD2030AA45643EC1BD64F7BDF3EC479803AD49E265327CD826C7C7C2E99E40B31F4C05D3A535A2904F18DD60B71947AE37k6V0J" TargetMode = "External"/>
	<Relationship Id="rId352" Type="http://schemas.openxmlformats.org/officeDocument/2006/relationships/hyperlink" Target="consultantplus://offline/ref=4FF9D9481111ADDD2030AA45643EC1BD63F1BBF6E24E9803AD49E265327CD826C7C7C2E99E40B0194E05D3A535A2904F18DD60B71947AE37k6V0J" TargetMode = "External"/>
	<Relationship Id="rId353" Type="http://schemas.openxmlformats.org/officeDocument/2006/relationships/hyperlink" Target="consultantplus://offline/ref=4FF9D9481111ADDD2030AA45643EC1BD63F1BBF6E24E9803AD49E265327CD826C7C7C2E99E40B0194A05D3A535A2904F18DD60B71947AE37k6V0J" TargetMode = "External"/>
	<Relationship Id="rId354" Type="http://schemas.openxmlformats.org/officeDocument/2006/relationships/hyperlink" Target="consultantplus://offline/ref=4FF9D9481111ADDD2030AA45643EC1BD64F7BDF3EC479803AD49E265327CD826C7C7C2E99E40B31F4E05D3A535A2904F18DD60B71947AE37k6V0J" TargetMode = "External"/>
	<Relationship Id="rId355" Type="http://schemas.openxmlformats.org/officeDocument/2006/relationships/hyperlink" Target="consultantplus://offline/ref=4FF9D9481111ADDD2030AA45643EC1BD65F2B3FBE94C9803AD49E265327CD826C7C7C2E99E40B2134505D3A535A2904F18DD60B71947AE37k6V0J" TargetMode = "External"/>
	<Relationship Id="rId356" Type="http://schemas.openxmlformats.org/officeDocument/2006/relationships/hyperlink" Target="consultantplus://offline/ref=4FF9D9481111ADDD2030AA45643EC1BD63F1BFFAED4B9803AD49E265327CD826C7C7C2E99E40B1184805D3A535A2904F18DD60B71947AE37k6V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02.07.2010 N 151-ФЗ
(ред. от 06.12.2021)
"О микрофинансовой деятельности и микрофинансовых организациях"</dc:title>
  <dcterms:created xsi:type="dcterms:W3CDTF">2023-03-10T09:21:32Z</dcterms:created>
</cp:coreProperties>
</file>